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90BB" w14:textId="77777777" w:rsidR="00FC7180" w:rsidRPr="002A61DB" w:rsidRDefault="00FC7180" w:rsidP="00FC7180">
      <w:pPr>
        <w:spacing w:after="0" w:line="240" w:lineRule="auto"/>
        <w:jc w:val="center"/>
        <w:rPr>
          <w:rFonts w:ascii="Times New Roman" w:hAnsi="Times New Roman" w:cs="Times New Roman"/>
          <w:b/>
          <w:szCs w:val="24"/>
        </w:rPr>
      </w:pPr>
    </w:p>
    <w:p w14:paraId="147990BC" w14:textId="77777777" w:rsidR="00FC7180" w:rsidRPr="002A61DB" w:rsidRDefault="00FC7180" w:rsidP="00FC7180">
      <w:pPr>
        <w:spacing w:after="0" w:line="240" w:lineRule="auto"/>
        <w:jc w:val="center"/>
        <w:rPr>
          <w:rFonts w:ascii="Times New Roman" w:hAnsi="Times New Roman" w:cs="Times New Roman"/>
          <w:b/>
          <w:color w:val="FFFFFF" w:themeColor="background1"/>
          <w:sz w:val="32"/>
          <w:szCs w:val="32"/>
        </w:rPr>
      </w:pPr>
      <w:r w:rsidRPr="002A61DB">
        <w:rPr>
          <w:rFonts w:ascii="Times New Roman" w:hAnsi="Times New Roman" w:cs="Times New Roman"/>
          <w:b/>
          <w:color w:val="FFFFFF" w:themeColor="background1"/>
          <w:sz w:val="32"/>
          <w:szCs w:val="32"/>
          <w:highlight w:val="black"/>
        </w:rPr>
        <w:t>Judicial Pathways Mentoring Plan Curriculum</w:t>
      </w:r>
    </w:p>
    <w:p w14:paraId="147990BD" w14:textId="77777777" w:rsidR="00FC7180" w:rsidRPr="002A61DB" w:rsidRDefault="00FC7180" w:rsidP="00FC7180">
      <w:pPr>
        <w:spacing w:after="0" w:line="240" w:lineRule="auto"/>
        <w:jc w:val="center"/>
        <w:rPr>
          <w:rFonts w:ascii="Times New Roman" w:hAnsi="Times New Roman" w:cs="Times New Roman"/>
          <w:b/>
          <w:sz w:val="24"/>
          <w:szCs w:val="24"/>
        </w:rPr>
      </w:pPr>
    </w:p>
    <w:p w14:paraId="147990BE" w14:textId="77777777" w:rsidR="005903F7" w:rsidRPr="002A61DB" w:rsidRDefault="005903F7" w:rsidP="005903F7">
      <w:pPr>
        <w:pStyle w:val="ListParagraph"/>
        <w:numPr>
          <w:ilvl w:val="0"/>
          <w:numId w:val="2"/>
        </w:numPr>
        <w:spacing w:after="0" w:line="240" w:lineRule="auto"/>
        <w:rPr>
          <w:rFonts w:ascii="Times New Roman" w:hAnsi="Times New Roman" w:cs="Times New Roman"/>
          <w:b/>
          <w:sz w:val="20"/>
          <w:szCs w:val="20"/>
          <w:highlight w:val="lightGray"/>
        </w:rPr>
      </w:pPr>
      <w:r w:rsidRPr="002A61DB">
        <w:rPr>
          <w:rFonts w:ascii="Times New Roman" w:hAnsi="Times New Roman" w:cs="Times New Roman"/>
          <w:b/>
          <w:sz w:val="20"/>
          <w:szCs w:val="20"/>
          <w:highlight w:val="lightGray"/>
        </w:rPr>
        <w:t>Understanding Your Professional “Why”</w:t>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p>
    <w:p w14:paraId="147990BF" w14:textId="77777777" w:rsidR="005903F7" w:rsidRPr="002A61DB" w:rsidRDefault="005903F7" w:rsidP="005903F7">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75"/>
        <w:gridCol w:w="1975"/>
      </w:tblGrid>
      <w:tr w:rsidR="005903F7" w:rsidRPr="009F7919" w14:paraId="147990C2" w14:textId="77777777" w:rsidTr="005903F7">
        <w:tc>
          <w:tcPr>
            <w:tcW w:w="7375" w:type="dxa"/>
          </w:tcPr>
          <w:p w14:paraId="147990C0" w14:textId="77777777" w:rsidR="005903F7" w:rsidRPr="002A61DB" w:rsidRDefault="005903F7" w:rsidP="005903F7">
            <w:pPr>
              <w:jc w:val="center"/>
              <w:rPr>
                <w:rFonts w:ascii="Times New Roman" w:hAnsi="Times New Roman" w:cs="Times New Roman"/>
                <w:sz w:val="20"/>
                <w:szCs w:val="20"/>
              </w:rPr>
            </w:pPr>
            <w:r w:rsidRPr="002A61DB">
              <w:rPr>
                <w:rFonts w:ascii="Times New Roman" w:hAnsi="Times New Roman" w:cs="Times New Roman"/>
                <w:sz w:val="20"/>
                <w:szCs w:val="20"/>
              </w:rPr>
              <w:t>Action</w:t>
            </w:r>
          </w:p>
        </w:tc>
        <w:tc>
          <w:tcPr>
            <w:tcW w:w="1975" w:type="dxa"/>
          </w:tcPr>
          <w:p w14:paraId="147990C1" w14:textId="4FD09967" w:rsidR="005903F7" w:rsidRPr="002A61DB" w:rsidRDefault="00824DA3" w:rsidP="005903F7">
            <w:pPr>
              <w:jc w:val="center"/>
              <w:rPr>
                <w:rFonts w:ascii="Times New Roman" w:hAnsi="Times New Roman" w:cs="Times New Roman"/>
                <w:sz w:val="20"/>
                <w:szCs w:val="20"/>
              </w:rPr>
            </w:pPr>
            <w:r>
              <w:rPr>
                <w:rFonts w:ascii="Times New Roman" w:hAnsi="Times New Roman" w:cs="Times New Roman"/>
                <w:sz w:val="20"/>
                <w:szCs w:val="20"/>
              </w:rPr>
              <w:t>Mark completed items</w:t>
            </w:r>
          </w:p>
        </w:tc>
      </w:tr>
      <w:tr w:rsidR="005903F7" w:rsidRPr="009F7919" w14:paraId="147990C5" w14:textId="77777777" w:rsidTr="005903F7">
        <w:tc>
          <w:tcPr>
            <w:tcW w:w="7375" w:type="dxa"/>
          </w:tcPr>
          <w:p w14:paraId="147990C3" w14:textId="3D043844" w:rsidR="005903F7" w:rsidRPr="002A61DB" w:rsidRDefault="00771802">
            <w:pPr>
              <w:jc w:val="both"/>
              <w:rPr>
                <w:rFonts w:ascii="Times New Roman" w:hAnsi="Times New Roman" w:cs="Times New Roman"/>
                <w:sz w:val="20"/>
                <w:szCs w:val="20"/>
              </w:rPr>
            </w:pPr>
            <w:r w:rsidRPr="002A61DB">
              <w:rPr>
                <w:rFonts w:ascii="Times New Roman" w:hAnsi="Times New Roman" w:cs="Times New Roman"/>
                <w:sz w:val="20"/>
                <w:szCs w:val="20"/>
              </w:rPr>
              <w:t xml:space="preserve">Engage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 xml:space="preserve"> in a ref</w:t>
            </w:r>
            <w:r w:rsidRPr="002A61DB">
              <w:rPr>
                <w:rFonts w:ascii="Times New Roman" w:hAnsi="Times New Roman" w:cs="Times New Roman"/>
                <w:sz w:val="20"/>
                <w:szCs w:val="20"/>
              </w:rPr>
              <w:t xml:space="preserve">lective exercise regarding </w:t>
            </w:r>
            <w:r w:rsidR="00E67163">
              <w:rPr>
                <w:rFonts w:ascii="Times New Roman" w:hAnsi="Times New Roman" w:cs="Times New Roman"/>
                <w:sz w:val="20"/>
                <w:szCs w:val="20"/>
              </w:rPr>
              <w:t>Mentee’s</w:t>
            </w:r>
            <w:r w:rsidR="005903F7" w:rsidRPr="002A61DB">
              <w:rPr>
                <w:rFonts w:ascii="Times New Roman" w:hAnsi="Times New Roman" w:cs="Times New Roman"/>
                <w:sz w:val="20"/>
                <w:szCs w:val="20"/>
              </w:rPr>
              <w:t xml:space="preserve"> “Profes</w:t>
            </w:r>
            <w:r w:rsidRPr="002A61DB">
              <w:rPr>
                <w:rFonts w:ascii="Times New Roman" w:hAnsi="Times New Roman" w:cs="Times New Roman"/>
                <w:sz w:val="20"/>
                <w:szCs w:val="20"/>
              </w:rPr>
              <w:t xml:space="preserve">sional Identity.” How does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 xml:space="preserve"> define their profe</w:t>
            </w:r>
            <w:r w:rsidRPr="002A61DB">
              <w:rPr>
                <w:rFonts w:ascii="Times New Roman" w:hAnsi="Times New Roman" w:cs="Times New Roman"/>
                <w:sz w:val="20"/>
                <w:szCs w:val="20"/>
              </w:rPr>
              <w:t xml:space="preserve">ssional identity? How does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 xml:space="preserve"> define professional success? What professional or personal characteristics help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 xml:space="preserve"> to find success in practice?</w:t>
            </w:r>
          </w:p>
        </w:tc>
        <w:tc>
          <w:tcPr>
            <w:tcW w:w="1975" w:type="dxa"/>
          </w:tcPr>
          <w:p w14:paraId="147990C4" w14:textId="77777777" w:rsidR="005903F7" w:rsidRPr="002A61DB" w:rsidRDefault="005903F7" w:rsidP="005903F7">
            <w:pPr>
              <w:rPr>
                <w:rFonts w:ascii="Times New Roman" w:hAnsi="Times New Roman" w:cs="Times New Roman"/>
                <w:sz w:val="20"/>
                <w:szCs w:val="20"/>
              </w:rPr>
            </w:pPr>
          </w:p>
        </w:tc>
      </w:tr>
      <w:tr w:rsidR="005903F7" w:rsidRPr="009F7919" w14:paraId="147990CB" w14:textId="77777777" w:rsidTr="005903F7">
        <w:tc>
          <w:tcPr>
            <w:tcW w:w="7375" w:type="dxa"/>
          </w:tcPr>
          <w:p w14:paraId="147990C6" w14:textId="2A680E65" w:rsidR="00AB13FD" w:rsidRPr="002A61DB" w:rsidRDefault="00771802" w:rsidP="00FC7180">
            <w:pPr>
              <w:jc w:val="both"/>
              <w:rPr>
                <w:rFonts w:ascii="Times New Roman" w:hAnsi="Times New Roman" w:cs="Times New Roman"/>
                <w:sz w:val="20"/>
                <w:szCs w:val="20"/>
              </w:rPr>
            </w:pPr>
            <w:r w:rsidRPr="002A61DB">
              <w:rPr>
                <w:rFonts w:ascii="Times New Roman" w:hAnsi="Times New Roman" w:cs="Times New Roman"/>
                <w:sz w:val="20"/>
                <w:szCs w:val="20"/>
              </w:rPr>
              <w:t xml:space="preserve">Assist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 xml:space="preserve"> in articulating the “why” behind their desire to pursue a judicial career pathway</w:t>
            </w:r>
            <w:r w:rsidR="00AB13FD" w:rsidRPr="002A61DB">
              <w:rPr>
                <w:rFonts w:ascii="Times New Roman" w:hAnsi="Times New Roman" w:cs="Times New Roman"/>
                <w:sz w:val="20"/>
                <w:szCs w:val="20"/>
              </w:rPr>
              <w:t>:</w:t>
            </w:r>
          </w:p>
          <w:p w14:paraId="147990C7" w14:textId="74FD0B09" w:rsidR="00AB13FD" w:rsidRPr="002A61DB" w:rsidRDefault="00AB13FD" w:rsidP="00FC7180">
            <w:pPr>
              <w:pStyle w:val="ListParagraph"/>
              <w:numPr>
                <w:ilvl w:val="0"/>
                <w:numId w:val="8"/>
              </w:numPr>
              <w:jc w:val="both"/>
              <w:rPr>
                <w:rFonts w:ascii="Times New Roman" w:hAnsi="Times New Roman" w:cs="Times New Roman"/>
                <w:sz w:val="20"/>
                <w:szCs w:val="20"/>
              </w:rPr>
            </w:pPr>
            <w:r w:rsidRPr="002A61DB">
              <w:rPr>
                <w:rFonts w:ascii="Times New Roman" w:hAnsi="Times New Roman" w:cs="Times New Roman"/>
                <w:sz w:val="20"/>
                <w:szCs w:val="20"/>
              </w:rPr>
              <w:t xml:space="preserve">What are the specific aspects of a judicial position that inspire or interest </w:t>
            </w:r>
            <w:r w:rsidR="00E67163">
              <w:rPr>
                <w:rFonts w:ascii="Times New Roman" w:hAnsi="Times New Roman" w:cs="Times New Roman"/>
                <w:sz w:val="20"/>
                <w:szCs w:val="20"/>
              </w:rPr>
              <w:t>Mentee</w:t>
            </w:r>
            <w:r w:rsidRPr="002A61DB">
              <w:rPr>
                <w:rFonts w:ascii="Times New Roman" w:hAnsi="Times New Roman" w:cs="Times New Roman"/>
                <w:sz w:val="20"/>
                <w:szCs w:val="20"/>
              </w:rPr>
              <w:t>?</w:t>
            </w:r>
          </w:p>
          <w:p w14:paraId="147990C8" w14:textId="2A9D4A03" w:rsidR="00AB13FD" w:rsidRPr="002A61DB" w:rsidRDefault="00AB13FD" w:rsidP="00FC7180">
            <w:pPr>
              <w:pStyle w:val="ListParagraph"/>
              <w:numPr>
                <w:ilvl w:val="0"/>
                <w:numId w:val="8"/>
              </w:numPr>
              <w:jc w:val="both"/>
              <w:rPr>
                <w:rFonts w:ascii="Times New Roman" w:hAnsi="Times New Roman" w:cs="Times New Roman"/>
                <w:sz w:val="20"/>
                <w:szCs w:val="20"/>
              </w:rPr>
            </w:pPr>
            <w:r w:rsidRPr="002A61DB">
              <w:rPr>
                <w:rFonts w:ascii="Times New Roman" w:hAnsi="Times New Roman" w:cs="Times New Roman"/>
                <w:sz w:val="20"/>
                <w:szCs w:val="20"/>
              </w:rPr>
              <w:t xml:space="preserve">Describe the ideal judge from </w:t>
            </w:r>
            <w:r w:rsidR="00E67163">
              <w:rPr>
                <w:rFonts w:ascii="Times New Roman" w:hAnsi="Times New Roman" w:cs="Times New Roman"/>
                <w:sz w:val="20"/>
                <w:szCs w:val="20"/>
              </w:rPr>
              <w:t>Mentee</w:t>
            </w:r>
            <w:r w:rsidRPr="002A61DB">
              <w:rPr>
                <w:rFonts w:ascii="Times New Roman" w:hAnsi="Times New Roman" w:cs="Times New Roman"/>
                <w:sz w:val="20"/>
                <w:szCs w:val="20"/>
              </w:rPr>
              <w:t>’s perspective.</w:t>
            </w:r>
          </w:p>
          <w:p w14:paraId="147990C9" w14:textId="6F2D24BC" w:rsidR="005903F7" w:rsidRPr="002A61DB" w:rsidRDefault="00AB13FD" w:rsidP="00FC7180">
            <w:pPr>
              <w:pStyle w:val="ListParagraph"/>
              <w:numPr>
                <w:ilvl w:val="0"/>
                <w:numId w:val="8"/>
              </w:numPr>
              <w:jc w:val="both"/>
              <w:rPr>
                <w:rFonts w:ascii="Times New Roman" w:hAnsi="Times New Roman" w:cs="Times New Roman"/>
                <w:sz w:val="20"/>
                <w:szCs w:val="20"/>
              </w:rPr>
            </w:pPr>
            <w:r w:rsidRPr="002A61DB">
              <w:rPr>
                <w:rFonts w:ascii="Times New Roman" w:hAnsi="Times New Roman" w:cs="Times New Roman"/>
                <w:sz w:val="20"/>
                <w:szCs w:val="20"/>
              </w:rPr>
              <w:t xml:space="preserve">What experience and skills would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bring to a judicial position?</w:t>
            </w:r>
          </w:p>
        </w:tc>
        <w:tc>
          <w:tcPr>
            <w:tcW w:w="1975" w:type="dxa"/>
          </w:tcPr>
          <w:p w14:paraId="147990CA" w14:textId="77777777" w:rsidR="005903F7" w:rsidRPr="002A61DB" w:rsidRDefault="005903F7" w:rsidP="005903F7">
            <w:pPr>
              <w:rPr>
                <w:rFonts w:ascii="Times New Roman" w:hAnsi="Times New Roman" w:cs="Times New Roman"/>
                <w:sz w:val="20"/>
                <w:szCs w:val="20"/>
              </w:rPr>
            </w:pPr>
          </w:p>
        </w:tc>
      </w:tr>
      <w:tr w:rsidR="005903F7" w:rsidRPr="009F7919" w14:paraId="147990CE" w14:textId="77777777" w:rsidTr="005903F7">
        <w:tc>
          <w:tcPr>
            <w:tcW w:w="7375" w:type="dxa"/>
          </w:tcPr>
          <w:p w14:paraId="147990CC" w14:textId="5CB04478" w:rsidR="005903F7" w:rsidRPr="002A61DB" w:rsidRDefault="00771802" w:rsidP="00FC7180">
            <w:pPr>
              <w:jc w:val="both"/>
              <w:rPr>
                <w:rFonts w:ascii="Times New Roman" w:hAnsi="Times New Roman" w:cs="Times New Roman"/>
                <w:sz w:val="20"/>
                <w:szCs w:val="20"/>
              </w:rPr>
            </w:pPr>
            <w:r w:rsidRPr="002A61DB">
              <w:rPr>
                <w:rFonts w:ascii="Times New Roman" w:hAnsi="Times New Roman" w:cs="Times New Roman"/>
                <w:sz w:val="20"/>
                <w:szCs w:val="20"/>
              </w:rPr>
              <w:t xml:space="preserve">If </w:t>
            </w:r>
            <w:r w:rsidR="00E67163">
              <w:rPr>
                <w:rFonts w:ascii="Times New Roman" w:hAnsi="Times New Roman" w:cs="Times New Roman"/>
                <w:sz w:val="20"/>
                <w:szCs w:val="20"/>
              </w:rPr>
              <w:t>Mentee</w:t>
            </w:r>
            <w:r w:rsidR="00AB13FD" w:rsidRPr="002A61DB">
              <w:rPr>
                <w:rFonts w:ascii="Times New Roman" w:hAnsi="Times New Roman" w:cs="Times New Roman"/>
                <w:sz w:val="20"/>
                <w:szCs w:val="20"/>
              </w:rPr>
              <w:t xml:space="preserve"> is unsure of which type of judicial officer they aspire to be, discuss with </w:t>
            </w:r>
            <w:r w:rsidR="00E67163">
              <w:rPr>
                <w:rFonts w:ascii="Times New Roman" w:hAnsi="Times New Roman" w:cs="Times New Roman"/>
                <w:sz w:val="20"/>
                <w:szCs w:val="20"/>
              </w:rPr>
              <w:t>Mentee</w:t>
            </w:r>
            <w:r w:rsidR="00AB13FD" w:rsidRPr="002A61DB">
              <w:rPr>
                <w:rFonts w:ascii="Times New Roman" w:hAnsi="Times New Roman" w:cs="Times New Roman"/>
                <w:sz w:val="20"/>
                <w:szCs w:val="20"/>
              </w:rPr>
              <w:t xml:space="preserve"> the various types of judicial officers and the benefits and drawbacks to serving at different levels (i.e. state vs. federal, county vs. district, magistrate vs. judge, etc.)</w:t>
            </w:r>
          </w:p>
        </w:tc>
        <w:tc>
          <w:tcPr>
            <w:tcW w:w="1975" w:type="dxa"/>
          </w:tcPr>
          <w:p w14:paraId="147990CD" w14:textId="77777777" w:rsidR="005903F7" w:rsidRPr="002A61DB" w:rsidRDefault="005903F7" w:rsidP="005903F7">
            <w:pPr>
              <w:rPr>
                <w:rFonts w:ascii="Times New Roman" w:hAnsi="Times New Roman" w:cs="Times New Roman"/>
                <w:sz w:val="20"/>
                <w:szCs w:val="20"/>
              </w:rPr>
            </w:pPr>
          </w:p>
        </w:tc>
      </w:tr>
    </w:tbl>
    <w:p w14:paraId="147990CF" w14:textId="77777777" w:rsidR="005903F7" w:rsidRPr="002A61DB" w:rsidRDefault="005903F7" w:rsidP="005903F7">
      <w:pPr>
        <w:rPr>
          <w:rFonts w:ascii="Times New Roman" w:hAnsi="Times New Roman" w:cs="Times New Roman"/>
          <w:sz w:val="20"/>
          <w:szCs w:val="20"/>
        </w:rPr>
      </w:pPr>
    </w:p>
    <w:p w14:paraId="147990D0" w14:textId="77777777" w:rsidR="00AB13FD" w:rsidRPr="002A61DB" w:rsidRDefault="00233D15" w:rsidP="005903F7">
      <w:pPr>
        <w:pStyle w:val="ListParagraph"/>
        <w:numPr>
          <w:ilvl w:val="0"/>
          <w:numId w:val="2"/>
        </w:numPr>
        <w:spacing w:after="0" w:line="240" w:lineRule="auto"/>
        <w:rPr>
          <w:rFonts w:ascii="Times New Roman" w:hAnsi="Times New Roman" w:cs="Times New Roman"/>
          <w:b/>
          <w:sz w:val="20"/>
          <w:szCs w:val="20"/>
          <w:highlight w:val="lightGray"/>
        </w:rPr>
      </w:pPr>
      <w:r w:rsidRPr="002A61DB">
        <w:rPr>
          <w:rFonts w:ascii="Times New Roman" w:hAnsi="Times New Roman" w:cs="Times New Roman"/>
          <w:b/>
          <w:sz w:val="20"/>
          <w:szCs w:val="20"/>
          <w:highlight w:val="lightGray"/>
        </w:rPr>
        <w:t>Cultivating Judicial Demeanor</w:t>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p>
    <w:p w14:paraId="147990D1" w14:textId="77777777" w:rsidR="00233D15" w:rsidRPr="002A61DB" w:rsidRDefault="00233D15" w:rsidP="00233D15">
      <w:pPr>
        <w:pStyle w:val="ListParagraph"/>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375"/>
        <w:gridCol w:w="1975"/>
      </w:tblGrid>
      <w:tr w:rsidR="00233D15" w:rsidRPr="009F7919" w14:paraId="147990D4" w14:textId="77777777" w:rsidTr="00A55214">
        <w:tc>
          <w:tcPr>
            <w:tcW w:w="7375" w:type="dxa"/>
          </w:tcPr>
          <w:p w14:paraId="147990D2" w14:textId="77777777" w:rsidR="00233D15" w:rsidRPr="002A61DB" w:rsidRDefault="00233D15" w:rsidP="00A55214">
            <w:pPr>
              <w:jc w:val="center"/>
              <w:rPr>
                <w:rFonts w:ascii="Times New Roman" w:hAnsi="Times New Roman" w:cs="Times New Roman"/>
                <w:sz w:val="20"/>
                <w:szCs w:val="20"/>
              </w:rPr>
            </w:pPr>
            <w:r w:rsidRPr="002A61DB">
              <w:rPr>
                <w:rFonts w:ascii="Times New Roman" w:hAnsi="Times New Roman" w:cs="Times New Roman"/>
                <w:sz w:val="20"/>
                <w:szCs w:val="20"/>
              </w:rPr>
              <w:t>Action</w:t>
            </w:r>
          </w:p>
        </w:tc>
        <w:tc>
          <w:tcPr>
            <w:tcW w:w="1975" w:type="dxa"/>
          </w:tcPr>
          <w:p w14:paraId="147990D3" w14:textId="713F9738" w:rsidR="00233D15" w:rsidRPr="002A61DB" w:rsidRDefault="00824DA3" w:rsidP="00A55214">
            <w:pPr>
              <w:jc w:val="center"/>
              <w:rPr>
                <w:rFonts w:ascii="Times New Roman" w:hAnsi="Times New Roman" w:cs="Times New Roman"/>
                <w:sz w:val="20"/>
                <w:szCs w:val="20"/>
              </w:rPr>
            </w:pPr>
            <w:r>
              <w:rPr>
                <w:rFonts w:ascii="Times New Roman" w:hAnsi="Times New Roman" w:cs="Times New Roman"/>
                <w:sz w:val="20"/>
                <w:szCs w:val="20"/>
              </w:rPr>
              <w:t>Mark completed items</w:t>
            </w:r>
          </w:p>
        </w:tc>
      </w:tr>
      <w:tr w:rsidR="00233D15" w:rsidRPr="009F7919" w14:paraId="147990D7" w14:textId="77777777" w:rsidTr="00A55214">
        <w:tc>
          <w:tcPr>
            <w:tcW w:w="7375" w:type="dxa"/>
          </w:tcPr>
          <w:p w14:paraId="147990D5" w14:textId="747B8657" w:rsidR="00233D15" w:rsidRPr="002A61DB" w:rsidRDefault="00233D15" w:rsidP="00FC7180">
            <w:pPr>
              <w:jc w:val="both"/>
              <w:rPr>
                <w:rFonts w:ascii="Times New Roman" w:hAnsi="Times New Roman" w:cs="Times New Roman"/>
                <w:sz w:val="20"/>
                <w:szCs w:val="20"/>
              </w:rPr>
            </w:pPr>
            <w:r w:rsidRPr="002A61DB">
              <w:rPr>
                <w:rFonts w:ascii="Times New Roman" w:hAnsi="Times New Roman" w:cs="Times New Roman"/>
                <w:sz w:val="20"/>
                <w:szCs w:val="20"/>
              </w:rPr>
              <w:t xml:space="preserve">Engage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in a reflective exercise regarding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’s </w:t>
            </w:r>
            <w:r w:rsidR="00D0795B" w:rsidRPr="002A61DB">
              <w:rPr>
                <w:rFonts w:ascii="Times New Roman" w:hAnsi="Times New Roman" w:cs="Times New Roman"/>
                <w:sz w:val="20"/>
                <w:szCs w:val="20"/>
              </w:rPr>
              <w:t xml:space="preserve">“temperament” as a person. </w:t>
            </w:r>
            <w:r w:rsidR="00771802" w:rsidRPr="002A61DB">
              <w:rPr>
                <w:rFonts w:ascii="Times New Roman" w:hAnsi="Times New Roman" w:cs="Times New Roman"/>
                <w:sz w:val="20"/>
                <w:szCs w:val="20"/>
              </w:rPr>
              <w:t xml:space="preserve">How does </w:t>
            </w:r>
            <w:r w:rsidR="00E67163">
              <w:rPr>
                <w:rFonts w:ascii="Times New Roman" w:hAnsi="Times New Roman" w:cs="Times New Roman"/>
                <w:sz w:val="20"/>
                <w:szCs w:val="20"/>
              </w:rPr>
              <w:t>Mentee</w:t>
            </w:r>
            <w:r w:rsidR="00D0795B" w:rsidRPr="002A61DB">
              <w:rPr>
                <w:rFonts w:ascii="Times New Roman" w:hAnsi="Times New Roman" w:cs="Times New Roman"/>
                <w:sz w:val="20"/>
                <w:szCs w:val="20"/>
              </w:rPr>
              <w:t xml:space="preserve">’s temperament and emotional regulation as an individual influence what their temperament as a judicial officer might be? What are the strengths and challenges of </w:t>
            </w:r>
            <w:r w:rsidR="00E67163">
              <w:rPr>
                <w:rFonts w:ascii="Times New Roman" w:hAnsi="Times New Roman" w:cs="Times New Roman"/>
                <w:sz w:val="20"/>
                <w:szCs w:val="20"/>
              </w:rPr>
              <w:t>Mentee</w:t>
            </w:r>
            <w:r w:rsidR="00D0795B" w:rsidRPr="002A61DB">
              <w:rPr>
                <w:rFonts w:ascii="Times New Roman" w:hAnsi="Times New Roman" w:cs="Times New Roman"/>
                <w:sz w:val="20"/>
                <w:szCs w:val="20"/>
              </w:rPr>
              <w:t xml:space="preserve">’s personal temperament? Use </w:t>
            </w:r>
            <w:hyperlink r:id="rId7" w:history="1">
              <w:r w:rsidR="00D0795B" w:rsidRPr="002A61DB">
                <w:rPr>
                  <w:rStyle w:val="Hyperlink"/>
                  <w:rFonts w:ascii="Times New Roman" w:hAnsi="Times New Roman" w:cs="Times New Roman"/>
                  <w:i/>
                  <w:sz w:val="20"/>
                  <w:szCs w:val="20"/>
                </w:rPr>
                <w:t>Judicial Temperament, Explained</w:t>
              </w:r>
            </w:hyperlink>
            <w:r w:rsidR="00D0795B" w:rsidRPr="002A61DB">
              <w:rPr>
                <w:rFonts w:ascii="Times New Roman" w:hAnsi="Times New Roman" w:cs="Times New Roman"/>
                <w:i/>
                <w:sz w:val="20"/>
                <w:szCs w:val="20"/>
              </w:rPr>
              <w:t xml:space="preserve"> </w:t>
            </w:r>
            <w:r w:rsidR="00D0795B" w:rsidRPr="002A61DB">
              <w:rPr>
                <w:rFonts w:ascii="Times New Roman" w:hAnsi="Times New Roman" w:cs="Times New Roman"/>
                <w:sz w:val="20"/>
                <w:szCs w:val="20"/>
              </w:rPr>
              <w:t>by Terry A. Maroney to guide your conversation.</w:t>
            </w:r>
          </w:p>
        </w:tc>
        <w:tc>
          <w:tcPr>
            <w:tcW w:w="1975" w:type="dxa"/>
          </w:tcPr>
          <w:p w14:paraId="147990D6" w14:textId="77777777" w:rsidR="00233D15" w:rsidRPr="002A61DB" w:rsidRDefault="00233D15" w:rsidP="00A55214">
            <w:pPr>
              <w:rPr>
                <w:rFonts w:ascii="Times New Roman" w:hAnsi="Times New Roman" w:cs="Times New Roman"/>
                <w:sz w:val="20"/>
                <w:szCs w:val="20"/>
              </w:rPr>
            </w:pPr>
          </w:p>
        </w:tc>
      </w:tr>
      <w:tr w:rsidR="00233D15" w:rsidRPr="009F7919" w14:paraId="147990DA" w14:textId="77777777" w:rsidTr="00A55214">
        <w:tc>
          <w:tcPr>
            <w:tcW w:w="7375" w:type="dxa"/>
          </w:tcPr>
          <w:p w14:paraId="147990D8" w14:textId="41DDA932" w:rsidR="00233D15" w:rsidRPr="002A61DB" w:rsidRDefault="00D0795B" w:rsidP="00FC7180">
            <w:pPr>
              <w:pStyle w:val="ListParagraph"/>
              <w:ind w:left="0"/>
              <w:jc w:val="both"/>
              <w:rPr>
                <w:rFonts w:ascii="Times New Roman" w:hAnsi="Times New Roman" w:cs="Times New Roman"/>
                <w:sz w:val="20"/>
                <w:szCs w:val="20"/>
              </w:rPr>
            </w:pPr>
            <w:r w:rsidRPr="002A61DB">
              <w:rPr>
                <w:rFonts w:ascii="Times New Roman" w:hAnsi="Times New Roman" w:cs="Times New Roman"/>
                <w:sz w:val="20"/>
                <w:szCs w:val="20"/>
              </w:rPr>
              <w:t xml:space="preserve">As professional decision makers, judges typically become skilled at thinking reflectively and articulating reasons for their decisions. However, strong decision-making skills </w:t>
            </w:r>
            <w:proofErr w:type="gramStart"/>
            <w:r w:rsidRPr="002A61DB">
              <w:rPr>
                <w:rFonts w:ascii="Times New Roman" w:hAnsi="Times New Roman" w:cs="Times New Roman"/>
                <w:sz w:val="20"/>
                <w:szCs w:val="20"/>
              </w:rPr>
              <w:t>is</w:t>
            </w:r>
            <w:proofErr w:type="gramEnd"/>
            <w:r w:rsidRPr="002A61DB">
              <w:rPr>
                <w:rFonts w:ascii="Times New Roman" w:hAnsi="Times New Roman" w:cs="Times New Roman"/>
                <w:sz w:val="20"/>
                <w:szCs w:val="20"/>
              </w:rPr>
              <w:t xml:space="preserve"> not the only qualification of judicial demeanor. Consider the extent to which empathy — one’s ability to understand a situation from another’s perspective — affects how judges judge and how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’s strengths or challenges in empathy will impact their future judicial temperament. Use </w:t>
            </w:r>
            <w:hyperlink r:id="rId8" w:history="1">
              <w:r w:rsidRPr="002A61DB">
                <w:rPr>
                  <w:rStyle w:val="Hyperlink"/>
                  <w:rFonts w:ascii="Times New Roman" w:hAnsi="Times New Roman" w:cs="Times New Roman"/>
                  <w:i/>
                  <w:sz w:val="20"/>
                  <w:szCs w:val="20"/>
                </w:rPr>
                <w:t>Mindfulness and Judging</w:t>
              </w:r>
            </w:hyperlink>
            <w:r w:rsidRPr="002A61DB">
              <w:rPr>
                <w:rFonts w:ascii="Times New Roman" w:hAnsi="Times New Roman" w:cs="Times New Roman"/>
                <w:sz w:val="20"/>
                <w:szCs w:val="20"/>
              </w:rPr>
              <w:t xml:space="preserve"> by Jeremy Fogel to guide your conversation.</w:t>
            </w:r>
          </w:p>
        </w:tc>
        <w:tc>
          <w:tcPr>
            <w:tcW w:w="1975" w:type="dxa"/>
          </w:tcPr>
          <w:p w14:paraId="147990D9" w14:textId="77777777" w:rsidR="00233D15" w:rsidRPr="002A61DB" w:rsidRDefault="00233D15" w:rsidP="00A55214">
            <w:pPr>
              <w:rPr>
                <w:rFonts w:ascii="Times New Roman" w:hAnsi="Times New Roman" w:cs="Times New Roman"/>
                <w:sz w:val="20"/>
                <w:szCs w:val="20"/>
              </w:rPr>
            </w:pPr>
          </w:p>
        </w:tc>
      </w:tr>
      <w:tr w:rsidR="00233D15" w:rsidRPr="009F7919" w14:paraId="147990DD" w14:textId="77777777" w:rsidTr="00A55214">
        <w:tc>
          <w:tcPr>
            <w:tcW w:w="7375" w:type="dxa"/>
          </w:tcPr>
          <w:p w14:paraId="147990DB" w14:textId="6C6C08B8" w:rsidR="00233D15" w:rsidRPr="002A61DB" w:rsidRDefault="00771802" w:rsidP="00FC7180">
            <w:pPr>
              <w:jc w:val="both"/>
              <w:rPr>
                <w:rFonts w:ascii="Times New Roman" w:hAnsi="Times New Roman" w:cs="Times New Roman"/>
                <w:sz w:val="20"/>
                <w:szCs w:val="20"/>
              </w:rPr>
            </w:pPr>
            <w:r w:rsidRPr="002A61DB">
              <w:rPr>
                <w:rFonts w:ascii="Times New Roman" w:hAnsi="Times New Roman" w:cs="Times New Roman"/>
                <w:sz w:val="20"/>
                <w:szCs w:val="20"/>
              </w:rPr>
              <w:t xml:space="preserve">Consider the elements of “Judicial Excellence” and how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would rate their strengths and challenges in each category. Assist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in making a plan for improving those elements of judicial excellence that are more challenging. Use </w:t>
            </w:r>
            <w:hyperlink r:id="rId9" w:history="1">
              <w:r w:rsidRPr="002A61DB">
                <w:rPr>
                  <w:rStyle w:val="Hyperlink"/>
                  <w:rFonts w:ascii="Times New Roman" w:hAnsi="Times New Roman" w:cs="Times New Roman"/>
                  <w:i/>
                  <w:sz w:val="20"/>
                  <w:szCs w:val="20"/>
                </w:rPr>
                <w:t>Elements of Judicial Excellence A Framework to Support the Professional Development of State Trial Court Judges</w:t>
              </w:r>
            </w:hyperlink>
            <w:r w:rsidRPr="002A61DB">
              <w:rPr>
                <w:rFonts w:ascii="Times New Roman" w:hAnsi="Times New Roman" w:cs="Times New Roman"/>
                <w:sz w:val="20"/>
                <w:szCs w:val="20"/>
              </w:rPr>
              <w:t xml:space="preserve"> as a guide to your conversation.</w:t>
            </w:r>
          </w:p>
        </w:tc>
        <w:tc>
          <w:tcPr>
            <w:tcW w:w="1975" w:type="dxa"/>
          </w:tcPr>
          <w:p w14:paraId="147990DC" w14:textId="77777777" w:rsidR="00233D15" w:rsidRPr="002A61DB" w:rsidRDefault="00233D15" w:rsidP="00A55214">
            <w:pPr>
              <w:rPr>
                <w:rFonts w:ascii="Times New Roman" w:hAnsi="Times New Roman" w:cs="Times New Roman"/>
                <w:sz w:val="20"/>
                <w:szCs w:val="20"/>
              </w:rPr>
            </w:pPr>
          </w:p>
        </w:tc>
      </w:tr>
    </w:tbl>
    <w:p w14:paraId="147990DE" w14:textId="77777777" w:rsidR="00233D15" w:rsidRPr="002A61DB" w:rsidRDefault="00233D15" w:rsidP="00233D15">
      <w:pPr>
        <w:spacing w:after="0" w:line="240" w:lineRule="auto"/>
        <w:rPr>
          <w:rFonts w:ascii="Times New Roman" w:hAnsi="Times New Roman" w:cs="Times New Roman"/>
          <w:b/>
          <w:sz w:val="20"/>
          <w:szCs w:val="20"/>
        </w:rPr>
      </w:pPr>
    </w:p>
    <w:p w14:paraId="147990DF" w14:textId="77777777" w:rsidR="00FC7180" w:rsidRDefault="00FC7180" w:rsidP="00FC7180">
      <w:pPr>
        <w:pStyle w:val="ListParagraph"/>
        <w:spacing w:after="0" w:line="240" w:lineRule="auto"/>
        <w:rPr>
          <w:rFonts w:ascii="Times New Roman" w:hAnsi="Times New Roman" w:cs="Times New Roman"/>
          <w:b/>
          <w:sz w:val="20"/>
          <w:szCs w:val="20"/>
        </w:rPr>
      </w:pPr>
    </w:p>
    <w:p w14:paraId="147990E0" w14:textId="77777777" w:rsidR="006151EA" w:rsidRPr="002A61DB" w:rsidRDefault="006151EA" w:rsidP="00FC7180">
      <w:pPr>
        <w:pStyle w:val="ListParagraph"/>
        <w:spacing w:after="0" w:line="240" w:lineRule="auto"/>
        <w:rPr>
          <w:rFonts w:ascii="Times New Roman" w:hAnsi="Times New Roman" w:cs="Times New Roman"/>
          <w:b/>
          <w:sz w:val="20"/>
          <w:szCs w:val="20"/>
        </w:rPr>
      </w:pPr>
    </w:p>
    <w:p w14:paraId="147990E1" w14:textId="77777777" w:rsidR="00233D15" w:rsidRPr="002A61DB" w:rsidRDefault="00233D15" w:rsidP="005903F7">
      <w:pPr>
        <w:pStyle w:val="ListParagraph"/>
        <w:numPr>
          <w:ilvl w:val="0"/>
          <w:numId w:val="2"/>
        </w:numPr>
        <w:spacing w:after="0" w:line="240" w:lineRule="auto"/>
        <w:rPr>
          <w:rFonts w:ascii="Times New Roman" w:hAnsi="Times New Roman" w:cs="Times New Roman"/>
          <w:b/>
          <w:sz w:val="20"/>
          <w:szCs w:val="20"/>
          <w:highlight w:val="lightGray"/>
        </w:rPr>
      </w:pPr>
      <w:r w:rsidRPr="002A61DB">
        <w:rPr>
          <w:rFonts w:ascii="Times New Roman" w:hAnsi="Times New Roman" w:cs="Times New Roman"/>
          <w:b/>
          <w:sz w:val="20"/>
          <w:szCs w:val="20"/>
          <w:highlight w:val="lightGray"/>
        </w:rPr>
        <w:lastRenderedPageBreak/>
        <w:t>Building Community To Support Judicial Ambitions</w:t>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p>
    <w:p w14:paraId="147990E2" w14:textId="77777777" w:rsidR="00233D15" w:rsidRPr="002A61DB" w:rsidRDefault="00233D15" w:rsidP="00233D15">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375"/>
        <w:gridCol w:w="1975"/>
      </w:tblGrid>
      <w:tr w:rsidR="00233D15" w:rsidRPr="009F7919" w14:paraId="147990E5" w14:textId="77777777" w:rsidTr="00A55214">
        <w:tc>
          <w:tcPr>
            <w:tcW w:w="7375" w:type="dxa"/>
          </w:tcPr>
          <w:p w14:paraId="147990E3" w14:textId="77777777" w:rsidR="00233D15" w:rsidRPr="002A61DB" w:rsidRDefault="00233D15" w:rsidP="00A55214">
            <w:pPr>
              <w:jc w:val="center"/>
              <w:rPr>
                <w:rFonts w:ascii="Times New Roman" w:hAnsi="Times New Roman" w:cs="Times New Roman"/>
                <w:sz w:val="20"/>
                <w:szCs w:val="20"/>
              </w:rPr>
            </w:pPr>
            <w:r w:rsidRPr="002A61DB">
              <w:rPr>
                <w:rFonts w:ascii="Times New Roman" w:hAnsi="Times New Roman" w:cs="Times New Roman"/>
                <w:sz w:val="20"/>
                <w:szCs w:val="20"/>
              </w:rPr>
              <w:t>Action</w:t>
            </w:r>
          </w:p>
        </w:tc>
        <w:tc>
          <w:tcPr>
            <w:tcW w:w="1975" w:type="dxa"/>
          </w:tcPr>
          <w:p w14:paraId="147990E4" w14:textId="07977342" w:rsidR="00233D15" w:rsidRPr="002A61DB" w:rsidRDefault="00824DA3" w:rsidP="00A55214">
            <w:pPr>
              <w:jc w:val="center"/>
              <w:rPr>
                <w:rFonts w:ascii="Times New Roman" w:hAnsi="Times New Roman" w:cs="Times New Roman"/>
                <w:sz w:val="20"/>
                <w:szCs w:val="20"/>
              </w:rPr>
            </w:pPr>
            <w:r>
              <w:rPr>
                <w:rFonts w:ascii="Times New Roman" w:hAnsi="Times New Roman" w:cs="Times New Roman"/>
                <w:sz w:val="20"/>
                <w:szCs w:val="20"/>
              </w:rPr>
              <w:t>Mark completed items</w:t>
            </w:r>
          </w:p>
        </w:tc>
      </w:tr>
      <w:tr w:rsidR="00233D15" w:rsidRPr="009F7919" w14:paraId="147990E8" w14:textId="77777777" w:rsidTr="00A55214">
        <w:tc>
          <w:tcPr>
            <w:tcW w:w="7375" w:type="dxa"/>
          </w:tcPr>
          <w:p w14:paraId="147990E6" w14:textId="582D5A8E" w:rsidR="00233D15" w:rsidRPr="002A61DB" w:rsidRDefault="00771802" w:rsidP="00FC7180">
            <w:pPr>
              <w:jc w:val="both"/>
              <w:rPr>
                <w:rFonts w:ascii="Times New Roman" w:hAnsi="Times New Roman" w:cs="Times New Roman"/>
                <w:sz w:val="20"/>
                <w:szCs w:val="20"/>
              </w:rPr>
            </w:pPr>
            <w:r w:rsidRPr="002A61DB">
              <w:rPr>
                <w:rFonts w:ascii="Times New Roman" w:hAnsi="Times New Roman" w:cs="Times New Roman"/>
                <w:sz w:val="20"/>
                <w:szCs w:val="20"/>
              </w:rPr>
              <w:t xml:space="preserve">Discuss whether voluntary professional and community service is a necessary commitment for persons holding public office and what forms of voluntary professional and community service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has been involved with in </w:t>
            </w:r>
            <w:r w:rsidR="00FC7180" w:rsidRPr="002A61DB">
              <w:rPr>
                <w:rFonts w:ascii="Times New Roman" w:hAnsi="Times New Roman" w:cs="Times New Roman"/>
                <w:sz w:val="20"/>
                <w:szCs w:val="20"/>
              </w:rPr>
              <w:t>the past and wishes to engage in the future.</w:t>
            </w:r>
          </w:p>
        </w:tc>
        <w:tc>
          <w:tcPr>
            <w:tcW w:w="1975" w:type="dxa"/>
          </w:tcPr>
          <w:p w14:paraId="147990E7" w14:textId="77777777" w:rsidR="00233D15" w:rsidRPr="002A61DB" w:rsidRDefault="00233D15" w:rsidP="00A55214">
            <w:pPr>
              <w:rPr>
                <w:rFonts w:ascii="Times New Roman" w:hAnsi="Times New Roman" w:cs="Times New Roman"/>
                <w:sz w:val="20"/>
                <w:szCs w:val="20"/>
              </w:rPr>
            </w:pPr>
          </w:p>
        </w:tc>
      </w:tr>
      <w:tr w:rsidR="00233D15" w:rsidRPr="009F7919" w14:paraId="147990EB" w14:textId="77777777" w:rsidTr="00A55214">
        <w:tc>
          <w:tcPr>
            <w:tcW w:w="7375" w:type="dxa"/>
          </w:tcPr>
          <w:p w14:paraId="147990E9" w14:textId="1EF66953" w:rsidR="00233D15" w:rsidRPr="002A61DB" w:rsidRDefault="00FC7180" w:rsidP="00FC7180">
            <w:pPr>
              <w:pStyle w:val="ListParagraph"/>
              <w:ind w:left="0"/>
              <w:rPr>
                <w:rFonts w:ascii="Times New Roman" w:hAnsi="Times New Roman" w:cs="Times New Roman"/>
                <w:sz w:val="20"/>
                <w:szCs w:val="20"/>
              </w:rPr>
            </w:pPr>
            <w:r w:rsidRPr="002A61DB">
              <w:rPr>
                <w:rFonts w:ascii="Times New Roman" w:hAnsi="Times New Roman" w:cs="Times New Roman"/>
                <w:sz w:val="20"/>
                <w:szCs w:val="20"/>
              </w:rPr>
              <w:t xml:space="preserve">What type of community support does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have in their judicial aspirations? Where is community support lacking? Partner with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to make an action plan for growing their support and influence in communities that are meaningful to </w:t>
            </w:r>
            <w:r w:rsidR="00E67163">
              <w:rPr>
                <w:rFonts w:ascii="Times New Roman" w:hAnsi="Times New Roman" w:cs="Times New Roman"/>
                <w:sz w:val="20"/>
                <w:szCs w:val="20"/>
              </w:rPr>
              <w:t>Mentee</w:t>
            </w:r>
            <w:r w:rsidRPr="002A61DB">
              <w:rPr>
                <w:rFonts w:ascii="Times New Roman" w:hAnsi="Times New Roman" w:cs="Times New Roman"/>
                <w:sz w:val="20"/>
                <w:szCs w:val="20"/>
              </w:rPr>
              <w:t>.</w:t>
            </w:r>
          </w:p>
        </w:tc>
        <w:tc>
          <w:tcPr>
            <w:tcW w:w="1975" w:type="dxa"/>
          </w:tcPr>
          <w:p w14:paraId="147990EA" w14:textId="77777777" w:rsidR="00233D15" w:rsidRPr="002A61DB" w:rsidRDefault="00233D15" w:rsidP="00A55214">
            <w:pPr>
              <w:rPr>
                <w:rFonts w:ascii="Times New Roman" w:hAnsi="Times New Roman" w:cs="Times New Roman"/>
                <w:sz w:val="20"/>
                <w:szCs w:val="20"/>
              </w:rPr>
            </w:pPr>
          </w:p>
        </w:tc>
      </w:tr>
      <w:tr w:rsidR="00233D15" w:rsidRPr="009F7919" w14:paraId="147990EE" w14:textId="77777777" w:rsidTr="00A55214">
        <w:tc>
          <w:tcPr>
            <w:tcW w:w="7375" w:type="dxa"/>
          </w:tcPr>
          <w:p w14:paraId="147990EC" w14:textId="270C79B2" w:rsidR="00233D15" w:rsidRPr="002A61DB" w:rsidRDefault="00FC7180" w:rsidP="00A55214">
            <w:pPr>
              <w:rPr>
                <w:rFonts w:ascii="Times New Roman" w:hAnsi="Times New Roman" w:cs="Times New Roman"/>
                <w:sz w:val="20"/>
                <w:szCs w:val="20"/>
              </w:rPr>
            </w:pPr>
            <w:r w:rsidRPr="002A61DB">
              <w:rPr>
                <w:rFonts w:ascii="Times New Roman" w:hAnsi="Times New Roman" w:cs="Times New Roman"/>
                <w:sz w:val="20"/>
                <w:szCs w:val="20"/>
              </w:rPr>
              <w:t xml:space="preserve">Discuss the impact of online social networking on judicial ambitions. Engage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in a reflective exercise regarding their past and present social media use and how their social media history will impact a future judicial appointment. If a social media presence is important to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reflect on how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will appropriately incorporate social media use into their role as a judge.</w:t>
            </w:r>
          </w:p>
        </w:tc>
        <w:tc>
          <w:tcPr>
            <w:tcW w:w="1975" w:type="dxa"/>
          </w:tcPr>
          <w:p w14:paraId="147990ED" w14:textId="77777777" w:rsidR="00233D15" w:rsidRPr="002A61DB" w:rsidRDefault="00233D15" w:rsidP="00A55214">
            <w:pPr>
              <w:rPr>
                <w:rFonts w:ascii="Times New Roman" w:hAnsi="Times New Roman" w:cs="Times New Roman"/>
                <w:sz w:val="20"/>
                <w:szCs w:val="20"/>
              </w:rPr>
            </w:pPr>
          </w:p>
        </w:tc>
      </w:tr>
      <w:tr w:rsidR="00FC7180" w:rsidRPr="009F7919" w14:paraId="147990F1" w14:textId="77777777" w:rsidTr="00A55214">
        <w:tc>
          <w:tcPr>
            <w:tcW w:w="7375" w:type="dxa"/>
          </w:tcPr>
          <w:p w14:paraId="147990EF" w14:textId="764731AB" w:rsidR="00FC7180" w:rsidRPr="002A61DB" w:rsidRDefault="00FC7180" w:rsidP="00FC7180">
            <w:pPr>
              <w:rPr>
                <w:rFonts w:ascii="Times New Roman" w:hAnsi="Times New Roman" w:cs="Times New Roman"/>
                <w:sz w:val="20"/>
                <w:szCs w:val="20"/>
              </w:rPr>
            </w:pPr>
            <w:r w:rsidRPr="002A61DB">
              <w:rPr>
                <w:rFonts w:ascii="Times New Roman" w:hAnsi="Times New Roman" w:cs="Times New Roman"/>
                <w:sz w:val="20"/>
                <w:szCs w:val="20"/>
              </w:rPr>
              <w:t xml:space="preserve">Attend a meeting of an organized bar association or other judicial networking event together. Introduce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to other attorneys and judges in attendance. Discuss the advantages of bar association involvement in pathways to the bench and discuss the many local, state, and national associations available, including any in </w:t>
            </w:r>
            <w:r w:rsidR="00E67163">
              <w:rPr>
                <w:rFonts w:ascii="Times New Roman" w:hAnsi="Times New Roman" w:cs="Times New Roman"/>
                <w:sz w:val="20"/>
                <w:szCs w:val="20"/>
              </w:rPr>
              <w:t>Mentee</w:t>
            </w:r>
            <w:r w:rsidRPr="002A61DB">
              <w:rPr>
                <w:rFonts w:ascii="Times New Roman" w:hAnsi="Times New Roman" w:cs="Times New Roman"/>
                <w:sz w:val="20"/>
                <w:szCs w:val="20"/>
              </w:rPr>
              <w:t>’s specific practice area.</w:t>
            </w:r>
          </w:p>
        </w:tc>
        <w:tc>
          <w:tcPr>
            <w:tcW w:w="1975" w:type="dxa"/>
          </w:tcPr>
          <w:p w14:paraId="147990F0" w14:textId="77777777" w:rsidR="00FC7180" w:rsidRPr="002A61DB" w:rsidRDefault="00FC7180" w:rsidP="00A55214">
            <w:pPr>
              <w:rPr>
                <w:rFonts w:ascii="Times New Roman" w:hAnsi="Times New Roman" w:cs="Times New Roman"/>
                <w:sz w:val="20"/>
                <w:szCs w:val="20"/>
              </w:rPr>
            </w:pPr>
          </w:p>
        </w:tc>
      </w:tr>
    </w:tbl>
    <w:p w14:paraId="147990F2" w14:textId="77777777" w:rsidR="00233D15" w:rsidRPr="002A61DB" w:rsidRDefault="00233D15" w:rsidP="00233D15">
      <w:pPr>
        <w:spacing w:after="0" w:line="240" w:lineRule="auto"/>
        <w:rPr>
          <w:rFonts w:ascii="Times New Roman" w:hAnsi="Times New Roman" w:cs="Times New Roman"/>
          <w:b/>
          <w:sz w:val="20"/>
          <w:szCs w:val="20"/>
        </w:rPr>
      </w:pPr>
    </w:p>
    <w:p w14:paraId="147990F3" w14:textId="77777777" w:rsidR="00233D15" w:rsidRPr="002A61DB" w:rsidRDefault="00233D15" w:rsidP="005903F7">
      <w:pPr>
        <w:pStyle w:val="ListParagraph"/>
        <w:numPr>
          <w:ilvl w:val="0"/>
          <w:numId w:val="2"/>
        </w:numPr>
        <w:spacing w:after="0" w:line="240" w:lineRule="auto"/>
        <w:rPr>
          <w:rFonts w:ascii="Times New Roman" w:hAnsi="Times New Roman" w:cs="Times New Roman"/>
          <w:b/>
          <w:sz w:val="20"/>
          <w:szCs w:val="20"/>
          <w:highlight w:val="lightGray"/>
        </w:rPr>
      </w:pPr>
      <w:r w:rsidRPr="002A61DB">
        <w:rPr>
          <w:rFonts w:ascii="Times New Roman" w:hAnsi="Times New Roman" w:cs="Times New Roman"/>
          <w:b/>
          <w:sz w:val="20"/>
          <w:szCs w:val="20"/>
          <w:highlight w:val="lightGray"/>
        </w:rPr>
        <w:t xml:space="preserve">Professional </w:t>
      </w:r>
      <w:r w:rsidR="00E05A19" w:rsidRPr="002A61DB">
        <w:rPr>
          <w:rFonts w:ascii="Times New Roman" w:hAnsi="Times New Roman" w:cs="Times New Roman"/>
          <w:b/>
          <w:sz w:val="20"/>
          <w:szCs w:val="20"/>
          <w:highlight w:val="lightGray"/>
        </w:rPr>
        <w:t>Skill Development For Prospective Judges</w:t>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p>
    <w:p w14:paraId="147990F4" w14:textId="77777777" w:rsidR="00233D15" w:rsidRPr="002A61DB" w:rsidRDefault="00233D15" w:rsidP="00233D15">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375"/>
        <w:gridCol w:w="1975"/>
      </w:tblGrid>
      <w:tr w:rsidR="00233D15" w:rsidRPr="009F7919" w14:paraId="147990F7" w14:textId="77777777" w:rsidTr="00A55214">
        <w:tc>
          <w:tcPr>
            <w:tcW w:w="7375" w:type="dxa"/>
          </w:tcPr>
          <w:p w14:paraId="147990F5" w14:textId="77777777" w:rsidR="00233D15" w:rsidRPr="002A61DB" w:rsidRDefault="00233D15" w:rsidP="00A55214">
            <w:pPr>
              <w:jc w:val="center"/>
              <w:rPr>
                <w:rFonts w:ascii="Times New Roman" w:hAnsi="Times New Roman" w:cs="Times New Roman"/>
                <w:sz w:val="20"/>
                <w:szCs w:val="20"/>
              </w:rPr>
            </w:pPr>
            <w:r w:rsidRPr="002A61DB">
              <w:rPr>
                <w:rFonts w:ascii="Times New Roman" w:hAnsi="Times New Roman" w:cs="Times New Roman"/>
                <w:sz w:val="20"/>
                <w:szCs w:val="20"/>
              </w:rPr>
              <w:t>Action</w:t>
            </w:r>
          </w:p>
        </w:tc>
        <w:tc>
          <w:tcPr>
            <w:tcW w:w="1975" w:type="dxa"/>
          </w:tcPr>
          <w:p w14:paraId="147990F6" w14:textId="24496B01" w:rsidR="00233D15" w:rsidRPr="002A61DB" w:rsidRDefault="00824DA3" w:rsidP="00A55214">
            <w:pPr>
              <w:jc w:val="center"/>
              <w:rPr>
                <w:rFonts w:ascii="Times New Roman" w:hAnsi="Times New Roman" w:cs="Times New Roman"/>
                <w:sz w:val="20"/>
                <w:szCs w:val="20"/>
              </w:rPr>
            </w:pPr>
            <w:r>
              <w:rPr>
                <w:rFonts w:ascii="Times New Roman" w:hAnsi="Times New Roman" w:cs="Times New Roman"/>
                <w:sz w:val="20"/>
                <w:szCs w:val="20"/>
              </w:rPr>
              <w:t>Mark completed items</w:t>
            </w:r>
          </w:p>
        </w:tc>
      </w:tr>
      <w:tr w:rsidR="00233D15" w:rsidRPr="009F7919" w14:paraId="14799104" w14:textId="77777777" w:rsidTr="00A55214">
        <w:tc>
          <w:tcPr>
            <w:tcW w:w="7375" w:type="dxa"/>
          </w:tcPr>
          <w:p w14:paraId="147990F8" w14:textId="2F9ABED6" w:rsidR="00233D15" w:rsidRPr="002A61DB" w:rsidRDefault="00E05A19" w:rsidP="00E05A19">
            <w:pPr>
              <w:jc w:val="both"/>
              <w:rPr>
                <w:rFonts w:ascii="Times New Roman" w:hAnsi="Times New Roman" w:cs="Times New Roman"/>
                <w:sz w:val="20"/>
                <w:szCs w:val="20"/>
              </w:rPr>
            </w:pPr>
            <w:r w:rsidRPr="002A61DB">
              <w:rPr>
                <w:rFonts w:ascii="Times New Roman" w:hAnsi="Times New Roman" w:cs="Times New Roman"/>
                <w:sz w:val="20"/>
                <w:szCs w:val="20"/>
              </w:rPr>
              <w:t xml:space="preserve">Discuss </w:t>
            </w:r>
            <w:r w:rsidR="00E67163">
              <w:rPr>
                <w:rFonts w:ascii="Times New Roman" w:hAnsi="Times New Roman" w:cs="Times New Roman"/>
                <w:sz w:val="20"/>
                <w:szCs w:val="20"/>
              </w:rPr>
              <w:t>Mentee</w:t>
            </w:r>
            <w:r w:rsidRPr="002A61DB">
              <w:rPr>
                <w:rFonts w:ascii="Times New Roman" w:hAnsi="Times New Roman" w:cs="Times New Roman"/>
                <w:sz w:val="20"/>
                <w:szCs w:val="20"/>
              </w:rPr>
              <w:t>’s strengths and challenges in the following skill sets comprising judicial excellence:</w:t>
            </w:r>
          </w:p>
          <w:p w14:paraId="147990F9"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Understands the ethical challenges faced by judges and how to properly address them to uphold the actual and perceived integrity of the judiciary.</w:t>
            </w:r>
          </w:p>
          <w:p w14:paraId="147990FA"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Engages in the work of the assignment, educates the local community, and supports colleagues in executing the mission of the court. Embraces performance feedback and seeks out opportunities for professional development.</w:t>
            </w:r>
          </w:p>
          <w:p w14:paraId="147990FB"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Engages in self-care practices to manage stress and maintain physical and psychological health.</w:t>
            </w:r>
          </w:p>
          <w:p w14:paraId="147990FC"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Understands the legal and operational matters relevant to the assignment. Builds knowledge from relevant disciplines and understands their implications in daily work.</w:t>
            </w:r>
          </w:p>
          <w:p w14:paraId="147990FD"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Uses analytical and problem-solving skills to evaluate the available information and take the best action possible in a timely manner.</w:t>
            </w:r>
          </w:p>
          <w:p w14:paraId="147990FE"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Understands how one’s personal perspective, values, preferences, mental state, and way of thinking can impact decision-making and others’ perceptions of fairness. Develops and applies strategies to manage emotions and address biases in judgment and behavior.</w:t>
            </w:r>
          </w:p>
          <w:p w14:paraId="147990FF"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Directs docket and courtroom operations by planning and coordinating schedules, managing case processing timelines, and facilitating information exchange between parties in a case, court staff, and other stakeholders.</w:t>
            </w:r>
          </w:p>
          <w:p w14:paraId="14799100"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Interacts effectively with all those who work in or appear before the court in a manner conducive to a fair process and just outcomes. Listens attentively to others and provides clear and effective communication to ensure a shared understanding of the issues in the case, court processes, and decisions.</w:t>
            </w:r>
          </w:p>
          <w:p w14:paraId="14799101" w14:textId="77777777" w:rsidR="00E05A19" w:rsidRPr="002A61DB" w:rsidRDefault="00E05A19" w:rsidP="00E05A19">
            <w:pPr>
              <w:pStyle w:val="ListParagraph"/>
              <w:numPr>
                <w:ilvl w:val="0"/>
                <w:numId w:val="9"/>
              </w:numPr>
              <w:jc w:val="both"/>
              <w:rPr>
                <w:rFonts w:ascii="Times New Roman" w:hAnsi="Times New Roman" w:cs="Times New Roman"/>
                <w:sz w:val="20"/>
                <w:szCs w:val="20"/>
              </w:rPr>
            </w:pPr>
            <w:r w:rsidRPr="002A61DB">
              <w:rPr>
                <w:rFonts w:ascii="Times New Roman" w:hAnsi="Times New Roman" w:cs="Times New Roman"/>
                <w:sz w:val="20"/>
                <w:szCs w:val="20"/>
              </w:rPr>
              <w:t>Engages with parties and stakeholders to build consensus on matters that will allow for forward case progress and a focus on reaching a resolution.</w:t>
            </w:r>
          </w:p>
          <w:p w14:paraId="14799102" w14:textId="77777777" w:rsidR="00E05A19" w:rsidRPr="002A61DB" w:rsidRDefault="00E05A19" w:rsidP="00E05A19">
            <w:pPr>
              <w:jc w:val="both"/>
              <w:rPr>
                <w:rFonts w:ascii="Times New Roman" w:hAnsi="Times New Roman" w:cs="Times New Roman"/>
                <w:sz w:val="20"/>
                <w:szCs w:val="20"/>
              </w:rPr>
            </w:pPr>
            <w:r w:rsidRPr="002A61DB">
              <w:rPr>
                <w:rFonts w:ascii="Times New Roman" w:hAnsi="Times New Roman" w:cs="Times New Roman"/>
                <w:sz w:val="20"/>
                <w:szCs w:val="20"/>
              </w:rPr>
              <w:t xml:space="preserve">Use </w:t>
            </w:r>
            <w:hyperlink r:id="rId10" w:history="1">
              <w:r w:rsidRPr="002A61DB">
                <w:rPr>
                  <w:rStyle w:val="Hyperlink"/>
                  <w:rFonts w:ascii="Times New Roman" w:hAnsi="Times New Roman" w:cs="Times New Roman"/>
                  <w:i/>
                  <w:sz w:val="20"/>
                  <w:szCs w:val="20"/>
                </w:rPr>
                <w:t>Elements of Judicial Excellence A Framework to Support the Professional Development of State Trial Court Judges</w:t>
              </w:r>
            </w:hyperlink>
            <w:r w:rsidRPr="002A61DB">
              <w:rPr>
                <w:rFonts w:ascii="Times New Roman" w:hAnsi="Times New Roman" w:cs="Times New Roman"/>
                <w:sz w:val="20"/>
                <w:szCs w:val="20"/>
              </w:rPr>
              <w:t xml:space="preserve"> as a guide to your conversation.</w:t>
            </w:r>
          </w:p>
        </w:tc>
        <w:tc>
          <w:tcPr>
            <w:tcW w:w="1975" w:type="dxa"/>
          </w:tcPr>
          <w:p w14:paraId="14799103" w14:textId="77777777" w:rsidR="00233D15" w:rsidRPr="002A61DB" w:rsidRDefault="00233D15" w:rsidP="00E05A19">
            <w:pPr>
              <w:jc w:val="both"/>
              <w:rPr>
                <w:rFonts w:ascii="Times New Roman" w:hAnsi="Times New Roman" w:cs="Times New Roman"/>
                <w:sz w:val="20"/>
                <w:szCs w:val="20"/>
              </w:rPr>
            </w:pPr>
          </w:p>
        </w:tc>
      </w:tr>
      <w:tr w:rsidR="00233D15" w:rsidRPr="009F7919" w14:paraId="14799107" w14:textId="77777777" w:rsidTr="00A55214">
        <w:tc>
          <w:tcPr>
            <w:tcW w:w="7375" w:type="dxa"/>
          </w:tcPr>
          <w:p w14:paraId="14799105" w14:textId="02307FF1" w:rsidR="00233D15" w:rsidRPr="002A61DB" w:rsidRDefault="00E05A19" w:rsidP="00831456">
            <w:pPr>
              <w:pStyle w:val="ListParagraph"/>
              <w:ind w:left="0"/>
              <w:jc w:val="both"/>
              <w:rPr>
                <w:rFonts w:ascii="Times New Roman" w:hAnsi="Times New Roman" w:cs="Times New Roman"/>
                <w:sz w:val="20"/>
                <w:szCs w:val="20"/>
              </w:rPr>
            </w:pPr>
            <w:r w:rsidRPr="002A61DB">
              <w:rPr>
                <w:rFonts w:ascii="Times New Roman" w:hAnsi="Times New Roman" w:cs="Times New Roman"/>
                <w:sz w:val="20"/>
                <w:szCs w:val="20"/>
              </w:rPr>
              <w:lastRenderedPageBreak/>
              <w:t xml:space="preserve">Based on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’s self-assessment of their skills strengths and deficits in the above referenced areas, thought partner with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to create a plan for obtaining professional development resources, practice experience, additional mentoring/coaching, and shadowing opportunities to improve areas of challenge or deficit. </w:t>
            </w:r>
          </w:p>
        </w:tc>
        <w:tc>
          <w:tcPr>
            <w:tcW w:w="1975" w:type="dxa"/>
          </w:tcPr>
          <w:p w14:paraId="14799106" w14:textId="77777777" w:rsidR="00233D15" w:rsidRPr="002A61DB" w:rsidRDefault="00233D15" w:rsidP="00A55214">
            <w:pPr>
              <w:rPr>
                <w:rFonts w:ascii="Times New Roman" w:hAnsi="Times New Roman" w:cs="Times New Roman"/>
                <w:sz w:val="20"/>
                <w:szCs w:val="20"/>
              </w:rPr>
            </w:pPr>
          </w:p>
        </w:tc>
      </w:tr>
    </w:tbl>
    <w:p w14:paraId="14799108" w14:textId="77777777" w:rsidR="00233D15" w:rsidRPr="002A61DB" w:rsidRDefault="00233D15" w:rsidP="00233D15">
      <w:pPr>
        <w:spacing w:after="0" w:line="240" w:lineRule="auto"/>
        <w:rPr>
          <w:rFonts w:ascii="Times New Roman" w:hAnsi="Times New Roman" w:cs="Times New Roman"/>
          <w:b/>
          <w:sz w:val="20"/>
          <w:szCs w:val="20"/>
        </w:rPr>
      </w:pPr>
    </w:p>
    <w:p w14:paraId="14799109" w14:textId="19A8E006" w:rsidR="00233D15" w:rsidRPr="002A61DB" w:rsidRDefault="00233D15" w:rsidP="005903F7">
      <w:pPr>
        <w:pStyle w:val="ListParagraph"/>
        <w:numPr>
          <w:ilvl w:val="0"/>
          <w:numId w:val="2"/>
        </w:numPr>
        <w:spacing w:after="0" w:line="240" w:lineRule="auto"/>
        <w:rPr>
          <w:rFonts w:ascii="Times New Roman" w:hAnsi="Times New Roman" w:cs="Times New Roman"/>
          <w:b/>
          <w:sz w:val="20"/>
          <w:szCs w:val="20"/>
          <w:highlight w:val="lightGray"/>
        </w:rPr>
      </w:pPr>
      <w:r w:rsidRPr="002A61DB">
        <w:rPr>
          <w:rFonts w:ascii="Times New Roman" w:hAnsi="Times New Roman" w:cs="Times New Roman"/>
          <w:b/>
          <w:sz w:val="20"/>
          <w:szCs w:val="20"/>
          <w:highlight w:val="lightGray"/>
        </w:rPr>
        <w:t xml:space="preserve">Cultural </w:t>
      </w:r>
      <w:r w:rsidR="00781629">
        <w:rPr>
          <w:rFonts w:ascii="Times New Roman" w:hAnsi="Times New Roman" w:cs="Times New Roman"/>
          <w:b/>
          <w:sz w:val="20"/>
          <w:szCs w:val="20"/>
          <w:highlight w:val="lightGray"/>
        </w:rPr>
        <w:t>Empathy</w:t>
      </w:r>
      <w:r w:rsidR="00781629" w:rsidRPr="002A61DB">
        <w:rPr>
          <w:rFonts w:ascii="Times New Roman" w:hAnsi="Times New Roman" w:cs="Times New Roman"/>
          <w:b/>
          <w:sz w:val="20"/>
          <w:szCs w:val="20"/>
          <w:highlight w:val="lightGray"/>
        </w:rPr>
        <w:t xml:space="preserve"> </w:t>
      </w:r>
      <w:r w:rsidRPr="002A61DB">
        <w:rPr>
          <w:rFonts w:ascii="Times New Roman" w:hAnsi="Times New Roman" w:cs="Times New Roman"/>
          <w:b/>
          <w:sz w:val="20"/>
          <w:szCs w:val="20"/>
          <w:highlight w:val="lightGray"/>
        </w:rPr>
        <w:t>as a Required Judicial Skill</w:t>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p>
    <w:p w14:paraId="1479910A" w14:textId="77777777" w:rsidR="00233D15" w:rsidRPr="002A61DB" w:rsidRDefault="00233D15" w:rsidP="00233D15">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375"/>
        <w:gridCol w:w="1975"/>
      </w:tblGrid>
      <w:tr w:rsidR="00233D15" w:rsidRPr="009F7919" w14:paraId="1479910D" w14:textId="77777777" w:rsidTr="00A55214">
        <w:tc>
          <w:tcPr>
            <w:tcW w:w="7375" w:type="dxa"/>
          </w:tcPr>
          <w:p w14:paraId="1479910B" w14:textId="77777777" w:rsidR="00233D15" w:rsidRPr="002A61DB" w:rsidRDefault="00233D15" w:rsidP="00A55214">
            <w:pPr>
              <w:jc w:val="center"/>
              <w:rPr>
                <w:rFonts w:ascii="Times New Roman" w:hAnsi="Times New Roman" w:cs="Times New Roman"/>
                <w:sz w:val="20"/>
                <w:szCs w:val="20"/>
              </w:rPr>
            </w:pPr>
            <w:r w:rsidRPr="002A61DB">
              <w:rPr>
                <w:rFonts w:ascii="Times New Roman" w:hAnsi="Times New Roman" w:cs="Times New Roman"/>
                <w:sz w:val="20"/>
                <w:szCs w:val="20"/>
              </w:rPr>
              <w:t>Action</w:t>
            </w:r>
          </w:p>
        </w:tc>
        <w:tc>
          <w:tcPr>
            <w:tcW w:w="1975" w:type="dxa"/>
          </w:tcPr>
          <w:p w14:paraId="1479910C" w14:textId="7EA704BE" w:rsidR="00233D15" w:rsidRPr="002A61DB" w:rsidRDefault="00824DA3" w:rsidP="00A55214">
            <w:pPr>
              <w:jc w:val="center"/>
              <w:rPr>
                <w:rFonts w:ascii="Times New Roman" w:hAnsi="Times New Roman" w:cs="Times New Roman"/>
                <w:sz w:val="20"/>
                <w:szCs w:val="20"/>
              </w:rPr>
            </w:pPr>
            <w:r>
              <w:rPr>
                <w:rFonts w:ascii="Times New Roman" w:hAnsi="Times New Roman" w:cs="Times New Roman"/>
                <w:sz w:val="20"/>
                <w:szCs w:val="20"/>
              </w:rPr>
              <w:t>Mark completed items</w:t>
            </w:r>
          </w:p>
        </w:tc>
      </w:tr>
      <w:tr w:rsidR="00233D15" w:rsidRPr="009F7919" w14:paraId="14799114" w14:textId="77777777" w:rsidTr="00A55214">
        <w:tc>
          <w:tcPr>
            <w:tcW w:w="7375" w:type="dxa"/>
          </w:tcPr>
          <w:p w14:paraId="1479910E" w14:textId="77777777" w:rsidR="00831456" w:rsidRPr="002A61DB" w:rsidRDefault="00831456" w:rsidP="00831456">
            <w:pPr>
              <w:rPr>
                <w:rFonts w:ascii="Times New Roman" w:hAnsi="Times New Roman" w:cs="Times New Roman"/>
                <w:sz w:val="20"/>
                <w:szCs w:val="20"/>
              </w:rPr>
            </w:pPr>
            <w:r w:rsidRPr="002A61DB">
              <w:rPr>
                <w:rFonts w:ascii="Times New Roman" w:hAnsi="Times New Roman" w:cs="Times New Roman"/>
                <w:sz w:val="20"/>
                <w:szCs w:val="20"/>
              </w:rPr>
              <w:t>Discuss the reasons why ethnic/national culture matter for judges because of the ways in which culture greatly impact how people:</w:t>
            </w:r>
          </w:p>
          <w:p w14:paraId="1479910F" w14:textId="77777777" w:rsidR="00831456" w:rsidRPr="002A61DB" w:rsidRDefault="00831456" w:rsidP="00831456">
            <w:pPr>
              <w:rPr>
                <w:rFonts w:ascii="Times New Roman" w:hAnsi="Times New Roman" w:cs="Times New Roman"/>
                <w:sz w:val="20"/>
                <w:szCs w:val="20"/>
              </w:rPr>
            </w:pPr>
            <w:r w:rsidRPr="002A61DB">
              <w:rPr>
                <w:rFonts w:ascii="Times New Roman" w:hAnsi="Times New Roman" w:cs="Times New Roman"/>
                <w:sz w:val="20"/>
                <w:szCs w:val="20"/>
              </w:rPr>
              <w:t>• define justice, conflict, and disorder, and determine when it is appropriate to</w:t>
            </w:r>
          </w:p>
          <w:p w14:paraId="14799110" w14:textId="77777777" w:rsidR="00831456" w:rsidRPr="002A61DB" w:rsidRDefault="00831456" w:rsidP="00831456">
            <w:pPr>
              <w:rPr>
                <w:rFonts w:ascii="Times New Roman" w:hAnsi="Times New Roman" w:cs="Times New Roman"/>
                <w:sz w:val="20"/>
                <w:szCs w:val="20"/>
              </w:rPr>
            </w:pPr>
            <w:r w:rsidRPr="002A61DB">
              <w:rPr>
                <w:rFonts w:ascii="Times New Roman" w:hAnsi="Times New Roman" w:cs="Times New Roman"/>
                <w:sz w:val="20"/>
                <w:szCs w:val="20"/>
              </w:rPr>
              <w:t>involve third parties, including the state, in resolving problems and conflicts;</w:t>
            </w:r>
          </w:p>
          <w:p w14:paraId="14799111" w14:textId="77777777" w:rsidR="00831456" w:rsidRPr="002A61DB" w:rsidRDefault="00831456" w:rsidP="00831456">
            <w:pPr>
              <w:rPr>
                <w:rFonts w:ascii="Times New Roman" w:hAnsi="Times New Roman" w:cs="Times New Roman"/>
                <w:sz w:val="20"/>
                <w:szCs w:val="20"/>
              </w:rPr>
            </w:pPr>
            <w:r w:rsidRPr="002A61DB">
              <w:rPr>
                <w:rFonts w:ascii="Times New Roman" w:hAnsi="Times New Roman" w:cs="Times New Roman"/>
                <w:sz w:val="20"/>
                <w:szCs w:val="20"/>
              </w:rPr>
              <w:t>• describe events or “what happened;” and</w:t>
            </w:r>
          </w:p>
          <w:p w14:paraId="14799112" w14:textId="77777777" w:rsidR="00233D15" w:rsidRPr="002A61DB" w:rsidRDefault="00831456" w:rsidP="00831456">
            <w:pPr>
              <w:rPr>
                <w:rFonts w:ascii="Times New Roman" w:hAnsi="Times New Roman" w:cs="Times New Roman"/>
                <w:sz w:val="20"/>
                <w:szCs w:val="20"/>
              </w:rPr>
            </w:pPr>
            <w:r w:rsidRPr="002A61DB">
              <w:rPr>
                <w:rFonts w:ascii="Times New Roman" w:hAnsi="Times New Roman" w:cs="Times New Roman"/>
                <w:sz w:val="20"/>
                <w:szCs w:val="20"/>
              </w:rPr>
              <w:t>• fashion responses or solutions to problems and conflicts.</w:t>
            </w:r>
          </w:p>
        </w:tc>
        <w:tc>
          <w:tcPr>
            <w:tcW w:w="1975" w:type="dxa"/>
          </w:tcPr>
          <w:p w14:paraId="14799113" w14:textId="77777777" w:rsidR="00233D15" w:rsidRPr="002A61DB" w:rsidRDefault="00233D15" w:rsidP="00A55214">
            <w:pPr>
              <w:rPr>
                <w:rFonts w:ascii="Times New Roman" w:hAnsi="Times New Roman" w:cs="Times New Roman"/>
                <w:sz w:val="20"/>
                <w:szCs w:val="20"/>
              </w:rPr>
            </w:pPr>
          </w:p>
        </w:tc>
      </w:tr>
      <w:tr w:rsidR="00233D15" w:rsidRPr="009F7919" w14:paraId="14799117" w14:textId="77777777" w:rsidTr="00A55214">
        <w:tc>
          <w:tcPr>
            <w:tcW w:w="7375" w:type="dxa"/>
          </w:tcPr>
          <w:p w14:paraId="14799115" w14:textId="47150C96" w:rsidR="00233D15" w:rsidRPr="002A61DB" w:rsidRDefault="00831456" w:rsidP="00831456">
            <w:pPr>
              <w:pStyle w:val="ListParagraph"/>
              <w:ind w:left="0"/>
              <w:rPr>
                <w:rFonts w:ascii="Times New Roman" w:hAnsi="Times New Roman" w:cs="Times New Roman"/>
                <w:sz w:val="20"/>
                <w:szCs w:val="20"/>
              </w:rPr>
            </w:pPr>
            <w:r w:rsidRPr="002A61DB">
              <w:rPr>
                <w:rFonts w:ascii="Times New Roman" w:hAnsi="Times New Roman" w:cs="Times New Roman"/>
                <w:sz w:val="20"/>
                <w:szCs w:val="20"/>
              </w:rPr>
              <w:t xml:space="preserve">Engage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in a reflective exercise to assess their current level of cultural </w:t>
            </w:r>
            <w:r w:rsidR="009F5C4E">
              <w:rPr>
                <w:rFonts w:ascii="Times New Roman" w:hAnsi="Times New Roman" w:cs="Times New Roman"/>
                <w:sz w:val="20"/>
                <w:szCs w:val="20"/>
              </w:rPr>
              <w:t>empathy</w:t>
            </w:r>
            <w:r w:rsidRPr="002A61DB">
              <w:rPr>
                <w:rFonts w:ascii="Times New Roman" w:hAnsi="Times New Roman" w:cs="Times New Roman"/>
                <w:sz w:val="20"/>
                <w:szCs w:val="20"/>
              </w:rPr>
              <w:t xml:space="preserve">. Use the </w:t>
            </w:r>
            <w:hyperlink r:id="rId11" w:history="1">
              <w:r w:rsidRPr="002A61DB">
                <w:rPr>
                  <w:rStyle w:val="Hyperlink"/>
                  <w:rFonts w:ascii="Times New Roman" w:hAnsi="Times New Roman" w:cs="Times New Roman"/>
                  <w:sz w:val="20"/>
                  <w:szCs w:val="20"/>
                </w:rPr>
                <w:t>Cultural Competence Self-Assessment Checklist</w:t>
              </w:r>
            </w:hyperlink>
            <w:r w:rsidRPr="002A61DB">
              <w:rPr>
                <w:rFonts w:ascii="Times New Roman" w:hAnsi="Times New Roman" w:cs="Times New Roman"/>
                <w:sz w:val="20"/>
                <w:szCs w:val="20"/>
              </w:rPr>
              <w:t xml:space="preserve"> as a guide in your discussion.</w:t>
            </w:r>
          </w:p>
        </w:tc>
        <w:tc>
          <w:tcPr>
            <w:tcW w:w="1975" w:type="dxa"/>
          </w:tcPr>
          <w:p w14:paraId="14799116" w14:textId="77777777" w:rsidR="00233D15" w:rsidRPr="002A61DB" w:rsidRDefault="00233D15" w:rsidP="00A55214">
            <w:pPr>
              <w:rPr>
                <w:rFonts w:ascii="Times New Roman" w:hAnsi="Times New Roman" w:cs="Times New Roman"/>
                <w:sz w:val="20"/>
                <w:szCs w:val="20"/>
              </w:rPr>
            </w:pPr>
          </w:p>
        </w:tc>
      </w:tr>
      <w:tr w:rsidR="00233D15" w:rsidRPr="009F7919" w14:paraId="1479911A" w14:textId="77777777" w:rsidTr="00A55214">
        <w:tc>
          <w:tcPr>
            <w:tcW w:w="7375" w:type="dxa"/>
          </w:tcPr>
          <w:p w14:paraId="14799118" w14:textId="6D602B56" w:rsidR="00233D15" w:rsidRPr="002A61DB" w:rsidRDefault="00CC736E" w:rsidP="00A55214">
            <w:pPr>
              <w:rPr>
                <w:rFonts w:ascii="Times New Roman" w:hAnsi="Times New Roman" w:cs="Times New Roman"/>
                <w:sz w:val="20"/>
                <w:szCs w:val="20"/>
              </w:rPr>
            </w:pPr>
            <w:r w:rsidRPr="002A61DB">
              <w:rPr>
                <w:rFonts w:ascii="Times New Roman" w:hAnsi="Times New Roman" w:cs="Times New Roman"/>
                <w:sz w:val="20"/>
                <w:szCs w:val="20"/>
              </w:rPr>
              <w:t xml:space="preserve">Work with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to create an action plan for improving cultural </w:t>
            </w:r>
            <w:r w:rsidR="009F5C4E">
              <w:rPr>
                <w:rFonts w:ascii="Times New Roman" w:hAnsi="Times New Roman" w:cs="Times New Roman"/>
                <w:sz w:val="20"/>
                <w:szCs w:val="20"/>
              </w:rPr>
              <w:t>empathy</w:t>
            </w:r>
            <w:r w:rsidRPr="002A61DB">
              <w:rPr>
                <w:rFonts w:ascii="Times New Roman" w:hAnsi="Times New Roman" w:cs="Times New Roman"/>
                <w:sz w:val="20"/>
                <w:szCs w:val="20"/>
              </w:rPr>
              <w:t xml:space="preserve"> as part of their preparation and pathway to the bench.</w:t>
            </w:r>
          </w:p>
        </w:tc>
        <w:tc>
          <w:tcPr>
            <w:tcW w:w="1975" w:type="dxa"/>
          </w:tcPr>
          <w:p w14:paraId="14799119" w14:textId="77777777" w:rsidR="00233D15" w:rsidRPr="002A61DB" w:rsidRDefault="00233D15" w:rsidP="00A55214">
            <w:pPr>
              <w:rPr>
                <w:rFonts w:ascii="Times New Roman" w:hAnsi="Times New Roman" w:cs="Times New Roman"/>
                <w:sz w:val="20"/>
                <w:szCs w:val="20"/>
              </w:rPr>
            </w:pPr>
          </w:p>
        </w:tc>
      </w:tr>
    </w:tbl>
    <w:p w14:paraId="1479911B" w14:textId="77777777" w:rsidR="00233D15" w:rsidRPr="002A61DB" w:rsidRDefault="00233D15" w:rsidP="00233D15">
      <w:pPr>
        <w:spacing w:after="0" w:line="240" w:lineRule="auto"/>
        <w:rPr>
          <w:rFonts w:ascii="Times New Roman" w:hAnsi="Times New Roman" w:cs="Times New Roman"/>
          <w:b/>
          <w:sz w:val="20"/>
          <w:szCs w:val="20"/>
        </w:rPr>
      </w:pPr>
    </w:p>
    <w:p w14:paraId="1479911C" w14:textId="77777777" w:rsidR="00233D15" w:rsidRPr="002A61DB" w:rsidRDefault="00233D15" w:rsidP="005903F7">
      <w:pPr>
        <w:pStyle w:val="ListParagraph"/>
        <w:numPr>
          <w:ilvl w:val="0"/>
          <w:numId w:val="2"/>
        </w:numPr>
        <w:spacing w:after="0" w:line="240" w:lineRule="auto"/>
        <w:rPr>
          <w:rFonts w:ascii="Times New Roman" w:hAnsi="Times New Roman" w:cs="Times New Roman"/>
          <w:b/>
          <w:sz w:val="20"/>
          <w:szCs w:val="20"/>
          <w:highlight w:val="lightGray"/>
        </w:rPr>
      </w:pPr>
      <w:r w:rsidRPr="002A61DB">
        <w:rPr>
          <w:rFonts w:ascii="Times New Roman" w:hAnsi="Times New Roman" w:cs="Times New Roman"/>
          <w:b/>
          <w:sz w:val="20"/>
          <w:szCs w:val="20"/>
          <w:highlight w:val="lightGray"/>
        </w:rPr>
        <w:t>The Nomination Process</w:t>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p>
    <w:p w14:paraId="1479911D" w14:textId="77777777" w:rsidR="00233D15" w:rsidRPr="002A61DB" w:rsidRDefault="00233D15" w:rsidP="00233D15">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7375"/>
        <w:gridCol w:w="1975"/>
      </w:tblGrid>
      <w:tr w:rsidR="00233D15" w:rsidRPr="009F7919" w14:paraId="14799120" w14:textId="77777777" w:rsidTr="00A55214">
        <w:tc>
          <w:tcPr>
            <w:tcW w:w="7375" w:type="dxa"/>
          </w:tcPr>
          <w:p w14:paraId="1479911E" w14:textId="77777777" w:rsidR="00233D15" w:rsidRPr="002A61DB" w:rsidRDefault="00233D15" w:rsidP="00A55214">
            <w:pPr>
              <w:jc w:val="center"/>
              <w:rPr>
                <w:rFonts w:ascii="Times New Roman" w:hAnsi="Times New Roman" w:cs="Times New Roman"/>
                <w:sz w:val="20"/>
                <w:szCs w:val="20"/>
              </w:rPr>
            </w:pPr>
            <w:r w:rsidRPr="002A61DB">
              <w:rPr>
                <w:rFonts w:ascii="Times New Roman" w:hAnsi="Times New Roman" w:cs="Times New Roman"/>
                <w:sz w:val="20"/>
                <w:szCs w:val="20"/>
              </w:rPr>
              <w:t>Action</w:t>
            </w:r>
          </w:p>
        </w:tc>
        <w:tc>
          <w:tcPr>
            <w:tcW w:w="1975" w:type="dxa"/>
          </w:tcPr>
          <w:p w14:paraId="1479911F" w14:textId="0E859633" w:rsidR="00233D15" w:rsidRPr="002A61DB" w:rsidRDefault="00824DA3" w:rsidP="00A55214">
            <w:pPr>
              <w:jc w:val="center"/>
              <w:rPr>
                <w:rFonts w:ascii="Times New Roman" w:hAnsi="Times New Roman" w:cs="Times New Roman"/>
                <w:sz w:val="20"/>
                <w:szCs w:val="20"/>
              </w:rPr>
            </w:pPr>
            <w:r>
              <w:rPr>
                <w:rFonts w:ascii="Times New Roman" w:hAnsi="Times New Roman" w:cs="Times New Roman"/>
                <w:sz w:val="20"/>
                <w:szCs w:val="20"/>
              </w:rPr>
              <w:t>Mark completed items</w:t>
            </w:r>
          </w:p>
        </w:tc>
      </w:tr>
      <w:tr w:rsidR="00233D15" w:rsidRPr="009F7919" w14:paraId="14799123" w14:textId="77777777" w:rsidTr="00A55214">
        <w:tc>
          <w:tcPr>
            <w:tcW w:w="7375" w:type="dxa"/>
          </w:tcPr>
          <w:p w14:paraId="14799121" w14:textId="35DFD39B" w:rsidR="00233D15" w:rsidRPr="002A61DB" w:rsidRDefault="00CC736E" w:rsidP="00CC736E">
            <w:pPr>
              <w:jc w:val="both"/>
              <w:rPr>
                <w:rFonts w:ascii="Times New Roman" w:hAnsi="Times New Roman" w:cs="Times New Roman"/>
                <w:sz w:val="20"/>
                <w:szCs w:val="20"/>
              </w:rPr>
            </w:pPr>
            <w:r w:rsidRPr="002A61DB">
              <w:rPr>
                <w:rFonts w:ascii="Times New Roman" w:hAnsi="Times New Roman" w:cs="Times New Roman"/>
                <w:sz w:val="20"/>
                <w:szCs w:val="20"/>
              </w:rPr>
              <w:t xml:space="preserve">Review with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the Colorado judicial nominating process from start to finish.</w:t>
            </w:r>
          </w:p>
        </w:tc>
        <w:tc>
          <w:tcPr>
            <w:tcW w:w="1975" w:type="dxa"/>
          </w:tcPr>
          <w:p w14:paraId="14799122" w14:textId="77777777" w:rsidR="00233D15" w:rsidRPr="002A61DB" w:rsidRDefault="00233D15" w:rsidP="00A55214">
            <w:pPr>
              <w:rPr>
                <w:rFonts w:ascii="Times New Roman" w:hAnsi="Times New Roman" w:cs="Times New Roman"/>
                <w:sz w:val="20"/>
                <w:szCs w:val="20"/>
              </w:rPr>
            </w:pPr>
          </w:p>
        </w:tc>
      </w:tr>
      <w:tr w:rsidR="00233D15" w:rsidRPr="009F7919" w14:paraId="14799126" w14:textId="77777777" w:rsidTr="00A55214">
        <w:tc>
          <w:tcPr>
            <w:tcW w:w="7375" w:type="dxa"/>
          </w:tcPr>
          <w:p w14:paraId="14799124" w14:textId="6FA54F47" w:rsidR="00233D15" w:rsidRPr="002A61DB" w:rsidRDefault="00CC736E" w:rsidP="00CC736E">
            <w:pPr>
              <w:pStyle w:val="ListParagraph"/>
              <w:ind w:left="0"/>
              <w:jc w:val="both"/>
              <w:rPr>
                <w:rFonts w:ascii="Times New Roman" w:hAnsi="Times New Roman" w:cs="Times New Roman"/>
                <w:sz w:val="20"/>
                <w:szCs w:val="20"/>
              </w:rPr>
            </w:pPr>
            <w:r w:rsidRPr="002A61DB">
              <w:rPr>
                <w:rFonts w:ascii="Times New Roman" w:hAnsi="Times New Roman" w:cs="Times New Roman"/>
                <w:sz w:val="20"/>
                <w:szCs w:val="20"/>
              </w:rPr>
              <w:t xml:space="preserve">Review in detail with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the Colorado judicial application. If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is considering applying for the bench in the near future, provide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with appropriate guidance for completing the application. If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is not applying to the bench in the near future, assist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in creating an action plan for obtaining the requisite experience to become a judge and in visioning future responses to application questions.</w:t>
            </w:r>
            <w:r w:rsidR="00BD2ECF">
              <w:rPr>
                <w:rFonts w:ascii="Times New Roman" w:hAnsi="Times New Roman" w:cs="Times New Roman"/>
                <w:sz w:val="20"/>
                <w:szCs w:val="20"/>
              </w:rPr>
              <w:t xml:space="preserve"> Create a timeline with short- and long-term goals and actions.</w:t>
            </w:r>
          </w:p>
        </w:tc>
        <w:tc>
          <w:tcPr>
            <w:tcW w:w="1975" w:type="dxa"/>
          </w:tcPr>
          <w:p w14:paraId="14799125" w14:textId="77777777" w:rsidR="00233D15" w:rsidRPr="002A61DB" w:rsidRDefault="00233D15" w:rsidP="00A55214">
            <w:pPr>
              <w:rPr>
                <w:rFonts w:ascii="Times New Roman" w:hAnsi="Times New Roman" w:cs="Times New Roman"/>
                <w:sz w:val="20"/>
                <w:szCs w:val="20"/>
              </w:rPr>
            </w:pPr>
          </w:p>
        </w:tc>
      </w:tr>
      <w:tr w:rsidR="00233D15" w:rsidRPr="009F7919" w14:paraId="14799129" w14:textId="77777777" w:rsidTr="00A55214">
        <w:tc>
          <w:tcPr>
            <w:tcW w:w="7375" w:type="dxa"/>
          </w:tcPr>
          <w:p w14:paraId="14799127" w14:textId="1FE16CF3" w:rsidR="00233D15" w:rsidRPr="002A61DB" w:rsidRDefault="00CC736E" w:rsidP="00A55214">
            <w:pPr>
              <w:rPr>
                <w:rFonts w:ascii="Times New Roman" w:hAnsi="Times New Roman" w:cs="Times New Roman"/>
                <w:sz w:val="20"/>
                <w:szCs w:val="20"/>
              </w:rPr>
            </w:pPr>
            <w:r w:rsidRPr="002A61DB">
              <w:rPr>
                <w:rFonts w:ascii="Times New Roman" w:hAnsi="Times New Roman" w:cs="Times New Roman"/>
                <w:sz w:val="20"/>
                <w:szCs w:val="20"/>
              </w:rPr>
              <w:t xml:space="preserve">Engage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in mock judicial nominating commission interviews and mock interviews with the Governor’s office. Provide constructive feedback and support to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regarding important aspects of presentation, preparedness, and substance of responses.</w:t>
            </w:r>
          </w:p>
        </w:tc>
        <w:tc>
          <w:tcPr>
            <w:tcW w:w="1975" w:type="dxa"/>
          </w:tcPr>
          <w:p w14:paraId="14799128" w14:textId="77777777" w:rsidR="00233D15" w:rsidRPr="002A61DB" w:rsidRDefault="00233D15" w:rsidP="00A55214">
            <w:pPr>
              <w:rPr>
                <w:rFonts w:ascii="Times New Roman" w:hAnsi="Times New Roman" w:cs="Times New Roman"/>
                <w:sz w:val="20"/>
                <w:szCs w:val="20"/>
              </w:rPr>
            </w:pPr>
          </w:p>
        </w:tc>
      </w:tr>
    </w:tbl>
    <w:p w14:paraId="1479912A" w14:textId="77777777" w:rsidR="00233D15" w:rsidRPr="002A61DB" w:rsidRDefault="00233D15" w:rsidP="00233D15">
      <w:pPr>
        <w:spacing w:after="0" w:line="240" w:lineRule="auto"/>
        <w:rPr>
          <w:rFonts w:ascii="Times New Roman" w:hAnsi="Times New Roman" w:cs="Times New Roman"/>
          <w:b/>
          <w:sz w:val="20"/>
          <w:szCs w:val="20"/>
        </w:rPr>
      </w:pPr>
    </w:p>
    <w:p w14:paraId="1479912B" w14:textId="449A9B28" w:rsidR="005903F7" w:rsidRPr="002A61DB" w:rsidRDefault="004D4AC7" w:rsidP="005903F7">
      <w:pPr>
        <w:pStyle w:val="ListParagraph"/>
        <w:numPr>
          <w:ilvl w:val="0"/>
          <w:numId w:val="2"/>
        </w:numPr>
        <w:spacing w:after="0" w:line="240" w:lineRule="auto"/>
        <w:rPr>
          <w:rFonts w:ascii="Times New Roman" w:hAnsi="Times New Roman" w:cs="Times New Roman"/>
          <w:b/>
          <w:sz w:val="20"/>
          <w:szCs w:val="20"/>
          <w:highlight w:val="lightGray"/>
        </w:rPr>
      </w:pPr>
      <w:r>
        <w:rPr>
          <w:rFonts w:ascii="Times New Roman" w:hAnsi="Times New Roman" w:cs="Times New Roman"/>
          <w:b/>
          <w:sz w:val="20"/>
          <w:szCs w:val="20"/>
          <w:highlight w:val="lightGray"/>
        </w:rPr>
        <w:t>Professional Identity</w:t>
      </w:r>
      <w:r w:rsidR="005903F7" w:rsidRPr="002A61DB">
        <w:rPr>
          <w:rFonts w:ascii="Times New Roman" w:hAnsi="Times New Roman" w:cs="Times New Roman"/>
          <w:b/>
          <w:sz w:val="20"/>
          <w:szCs w:val="20"/>
          <w:highlight w:val="lightGray"/>
        </w:rPr>
        <w:t xml:space="preserve"> &amp; Well-Being</w:t>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r w:rsidR="007C69CC">
        <w:rPr>
          <w:rFonts w:ascii="Times New Roman" w:hAnsi="Times New Roman" w:cs="Times New Roman"/>
          <w:b/>
          <w:sz w:val="20"/>
          <w:szCs w:val="20"/>
          <w:highlight w:val="lightGray"/>
        </w:rPr>
        <w:tab/>
      </w:r>
    </w:p>
    <w:p w14:paraId="1479912C" w14:textId="77777777" w:rsidR="005903F7" w:rsidRPr="002A61DB" w:rsidRDefault="005903F7" w:rsidP="005903F7">
      <w:pPr>
        <w:pStyle w:val="ListParagrap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003"/>
      </w:tblGrid>
      <w:tr w:rsidR="005903F7" w:rsidRPr="009F7919" w14:paraId="1479912F" w14:textId="77777777" w:rsidTr="00AB13FD">
        <w:trPr>
          <w:cantSplit/>
          <w:jc w:val="center"/>
        </w:trPr>
        <w:tc>
          <w:tcPr>
            <w:tcW w:w="7285" w:type="dxa"/>
            <w:vAlign w:val="center"/>
          </w:tcPr>
          <w:p w14:paraId="1479912D" w14:textId="77777777" w:rsidR="005903F7" w:rsidRPr="002A61DB" w:rsidRDefault="005903F7" w:rsidP="00A55214">
            <w:pPr>
              <w:pStyle w:val="ListParagraph"/>
              <w:ind w:left="0"/>
              <w:jc w:val="center"/>
              <w:rPr>
                <w:rFonts w:ascii="Times New Roman" w:hAnsi="Times New Roman" w:cs="Times New Roman"/>
                <w:sz w:val="20"/>
                <w:szCs w:val="20"/>
              </w:rPr>
            </w:pPr>
            <w:r w:rsidRPr="002A61DB">
              <w:rPr>
                <w:rFonts w:ascii="Times New Roman" w:hAnsi="Times New Roman" w:cs="Times New Roman"/>
                <w:sz w:val="20"/>
                <w:szCs w:val="20"/>
              </w:rPr>
              <w:t>Action</w:t>
            </w:r>
          </w:p>
        </w:tc>
        <w:tc>
          <w:tcPr>
            <w:tcW w:w="2003" w:type="dxa"/>
            <w:vAlign w:val="center"/>
          </w:tcPr>
          <w:p w14:paraId="1479912E" w14:textId="261D7986" w:rsidR="005903F7" w:rsidRPr="002A61DB" w:rsidRDefault="00824DA3" w:rsidP="00A55214">
            <w:pPr>
              <w:pStyle w:val="ListParagraph"/>
              <w:ind w:left="0"/>
              <w:jc w:val="center"/>
              <w:rPr>
                <w:rFonts w:ascii="Times New Roman" w:hAnsi="Times New Roman" w:cs="Times New Roman"/>
                <w:sz w:val="20"/>
                <w:szCs w:val="20"/>
              </w:rPr>
            </w:pPr>
            <w:r>
              <w:rPr>
                <w:rFonts w:ascii="Times New Roman" w:hAnsi="Times New Roman" w:cs="Times New Roman"/>
                <w:sz w:val="20"/>
                <w:szCs w:val="20"/>
              </w:rPr>
              <w:t>Mark completed items</w:t>
            </w:r>
          </w:p>
        </w:tc>
      </w:tr>
      <w:tr w:rsidR="005903F7" w:rsidRPr="009F7919" w14:paraId="14799132" w14:textId="77777777" w:rsidTr="00AB13FD">
        <w:trPr>
          <w:cantSplit/>
          <w:jc w:val="center"/>
        </w:trPr>
        <w:tc>
          <w:tcPr>
            <w:tcW w:w="7285" w:type="dxa"/>
            <w:tcMar>
              <w:top w:w="43" w:type="dxa"/>
              <w:left w:w="115" w:type="dxa"/>
              <w:bottom w:w="43" w:type="dxa"/>
              <w:right w:w="115" w:type="dxa"/>
            </w:tcMar>
            <w:vAlign w:val="center"/>
          </w:tcPr>
          <w:p w14:paraId="14799130" w14:textId="4EC1E40D" w:rsidR="005903F7" w:rsidRPr="002A61DB" w:rsidRDefault="00AB13FD" w:rsidP="00AB13FD">
            <w:pPr>
              <w:pStyle w:val="ListParagraph"/>
              <w:ind w:left="0"/>
              <w:rPr>
                <w:rFonts w:ascii="Times New Roman" w:hAnsi="Times New Roman" w:cs="Times New Roman"/>
                <w:sz w:val="20"/>
                <w:szCs w:val="20"/>
              </w:rPr>
            </w:pPr>
            <w:r w:rsidRPr="002A61DB">
              <w:rPr>
                <w:rFonts w:ascii="Times New Roman" w:hAnsi="Times New Roman" w:cs="Times New Roman"/>
                <w:sz w:val="20"/>
                <w:szCs w:val="20"/>
              </w:rPr>
              <w:t xml:space="preserve">How does the public life of a judge blend with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’s personal and family life? Assist </w:t>
            </w:r>
            <w:r w:rsidR="00E67163">
              <w:rPr>
                <w:rFonts w:ascii="Times New Roman" w:hAnsi="Times New Roman" w:cs="Times New Roman"/>
                <w:sz w:val="20"/>
                <w:szCs w:val="20"/>
              </w:rPr>
              <w:t>Mentee</w:t>
            </w:r>
            <w:r w:rsidRPr="002A61DB">
              <w:rPr>
                <w:rFonts w:ascii="Times New Roman" w:hAnsi="Times New Roman" w:cs="Times New Roman"/>
                <w:sz w:val="20"/>
                <w:szCs w:val="20"/>
              </w:rPr>
              <w:t xml:space="preserve"> in reflecting on the positive and negative ways the public life of a judge will impact their personal life.</w:t>
            </w:r>
          </w:p>
        </w:tc>
        <w:tc>
          <w:tcPr>
            <w:tcW w:w="2003" w:type="dxa"/>
            <w:vAlign w:val="center"/>
          </w:tcPr>
          <w:p w14:paraId="14799131" w14:textId="77777777" w:rsidR="005903F7" w:rsidRPr="002A61DB" w:rsidRDefault="005903F7" w:rsidP="00A55214">
            <w:pPr>
              <w:pStyle w:val="ListParagraph"/>
              <w:ind w:left="0"/>
              <w:jc w:val="center"/>
              <w:rPr>
                <w:rFonts w:ascii="Times New Roman" w:hAnsi="Times New Roman" w:cs="Times New Roman"/>
                <w:sz w:val="20"/>
                <w:szCs w:val="20"/>
              </w:rPr>
            </w:pPr>
          </w:p>
        </w:tc>
      </w:tr>
      <w:tr w:rsidR="005903F7" w:rsidRPr="009F7919" w14:paraId="14799137" w14:textId="77777777" w:rsidTr="00AB13FD">
        <w:trPr>
          <w:cantSplit/>
          <w:jc w:val="center"/>
        </w:trPr>
        <w:tc>
          <w:tcPr>
            <w:tcW w:w="7285" w:type="dxa"/>
            <w:tcMar>
              <w:top w:w="43" w:type="dxa"/>
              <w:left w:w="115" w:type="dxa"/>
              <w:bottom w:w="43" w:type="dxa"/>
              <w:right w:w="115" w:type="dxa"/>
            </w:tcMar>
            <w:vAlign w:val="center"/>
          </w:tcPr>
          <w:p w14:paraId="14799133" w14:textId="51E8FB82" w:rsidR="005903F7" w:rsidRPr="002A61DB" w:rsidRDefault="00FC7180" w:rsidP="00A55214">
            <w:pPr>
              <w:pStyle w:val="ListParagraph"/>
              <w:ind w:left="0"/>
              <w:rPr>
                <w:rFonts w:ascii="Times New Roman" w:hAnsi="Times New Roman" w:cs="Times New Roman"/>
                <w:sz w:val="20"/>
                <w:szCs w:val="20"/>
              </w:rPr>
            </w:pPr>
            <w:r w:rsidRPr="002A61DB">
              <w:rPr>
                <w:rFonts w:ascii="Times New Roman" w:hAnsi="Times New Roman" w:cs="Times New Roman"/>
                <w:sz w:val="20"/>
                <w:szCs w:val="20"/>
              </w:rPr>
              <w:t xml:space="preserve">Engage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 xml:space="preserve"> in a reflective exercise rega</w:t>
            </w:r>
            <w:r w:rsidRPr="002A61DB">
              <w:rPr>
                <w:rFonts w:ascii="Times New Roman" w:hAnsi="Times New Roman" w:cs="Times New Roman"/>
                <w:sz w:val="20"/>
                <w:szCs w:val="20"/>
              </w:rPr>
              <w:t xml:space="preserve">rding resilience. How does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 xml:space="preserve"> assess their own resiliency? What factors account for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’s mea</w:t>
            </w:r>
            <w:r w:rsidRPr="002A61DB">
              <w:rPr>
                <w:rFonts w:ascii="Times New Roman" w:hAnsi="Times New Roman" w:cs="Times New Roman"/>
                <w:sz w:val="20"/>
                <w:szCs w:val="20"/>
              </w:rPr>
              <w:t xml:space="preserve">surement of resilience? Assist </w:t>
            </w:r>
            <w:r w:rsidR="00E67163">
              <w:rPr>
                <w:rFonts w:ascii="Times New Roman" w:hAnsi="Times New Roman" w:cs="Times New Roman"/>
                <w:sz w:val="20"/>
                <w:szCs w:val="20"/>
              </w:rPr>
              <w:t>Mentee</w:t>
            </w:r>
            <w:r w:rsidR="005903F7" w:rsidRPr="002A61DB">
              <w:rPr>
                <w:rFonts w:ascii="Times New Roman" w:hAnsi="Times New Roman" w:cs="Times New Roman"/>
                <w:sz w:val="20"/>
                <w:szCs w:val="20"/>
              </w:rPr>
              <w:t xml:space="preserve"> in developing a plan to improve their resiliency. Consider the following resources:</w:t>
            </w:r>
          </w:p>
          <w:p w14:paraId="14799134" w14:textId="77777777" w:rsidR="005903F7" w:rsidRPr="002A61DB" w:rsidRDefault="005903F7" w:rsidP="005903F7">
            <w:pPr>
              <w:pStyle w:val="ListParagraph"/>
              <w:numPr>
                <w:ilvl w:val="0"/>
                <w:numId w:val="4"/>
              </w:numPr>
              <w:spacing w:after="0" w:line="240" w:lineRule="auto"/>
              <w:rPr>
                <w:rFonts w:ascii="Times New Roman" w:hAnsi="Times New Roman" w:cs="Times New Roman"/>
                <w:i/>
                <w:sz w:val="20"/>
                <w:szCs w:val="20"/>
              </w:rPr>
            </w:pPr>
            <w:hyperlink r:id="rId12" w:history="1">
              <w:r w:rsidRPr="002A61DB">
                <w:rPr>
                  <w:rStyle w:val="Hyperlink"/>
                  <w:rFonts w:ascii="Times New Roman" w:hAnsi="Times New Roman" w:cs="Times New Roman"/>
                  <w:i/>
                  <w:sz w:val="20"/>
                  <w:szCs w:val="20"/>
                </w:rPr>
                <w:t>Three Ways Lawyers Can Become More Resilient</w:t>
              </w:r>
            </w:hyperlink>
          </w:p>
          <w:p w14:paraId="14799135" w14:textId="77777777" w:rsidR="005903F7" w:rsidRPr="002A61DB" w:rsidRDefault="005903F7" w:rsidP="005903F7">
            <w:pPr>
              <w:pStyle w:val="ListParagraph"/>
              <w:numPr>
                <w:ilvl w:val="0"/>
                <w:numId w:val="4"/>
              </w:numPr>
              <w:spacing w:after="0" w:line="240" w:lineRule="auto"/>
              <w:rPr>
                <w:rFonts w:ascii="Times New Roman" w:hAnsi="Times New Roman" w:cs="Times New Roman"/>
                <w:sz w:val="20"/>
                <w:szCs w:val="20"/>
              </w:rPr>
            </w:pPr>
            <w:hyperlink r:id="rId13" w:history="1">
              <w:r w:rsidRPr="002A61DB">
                <w:rPr>
                  <w:rStyle w:val="Hyperlink"/>
                  <w:rFonts w:ascii="Times New Roman" w:hAnsi="Times New Roman" w:cs="Times New Roman"/>
                  <w:i/>
                  <w:sz w:val="20"/>
                  <w:szCs w:val="20"/>
                </w:rPr>
                <w:t>Survival Skill No. 1 for Lawyers: Emotional Resilience</w:t>
              </w:r>
            </w:hyperlink>
          </w:p>
        </w:tc>
        <w:tc>
          <w:tcPr>
            <w:tcW w:w="2003" w:type="dxa"/>
            <w:vAlign w:val="center"/>
          </w:tcPr>
          <w:p w14:paraId="14799136" w14:textId="77777777" w:rsidR="005903F7" w:rsidRPr="002A61DB" w:rsidRDefault="005903F7" w:rsidP="00A55214">
            <w:pPr>
              <w:pStyle w:val="ListParagraph"/>
              <w:ind w:left="0"/>
              <w:jc w:val="center"/>
              <w:rPr>
                <w:rFonts w:ascii="Times New Roman" w:hAnsi="Times New Roman" w:cs="Times New Roman"/>
                <w:sz w:val="20"/>
                <w:szCs w:val="20"/>
              </w:rPr>
            </w:pPr>
          </w:p>
        </w:tc>
      </w:tr>
      <w:tr w:rsidR="005903F7" w:rsidRPr="009F7919" w14:paraId="14799149" w14:textId="77777777" w:rsidTr="00AB13FD">
        <w:trPr>
          <w:cantSplit/>
          <w:jc w:val="center"/>
        </w:trPr>
        <w:tc>
          <w:tcPr>
            <w:tcW w:w="7285" w:type="dxa"/>
            <w:tcMar>
              <w:top w:w="43" w:type="dxa"/>
              <w:left w:w="115" w:type="dxa"/>
              <w:bottom w:w="43" w:type="dxa"/>
              <w:right w:w="115" w:type="dxa"/>
            </w:tcMar>
            <w:vAlign w:val="center"/>
          </w:tcPr>
          <w:p w14:paraId="14799138" w14:textId="77777777"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sz w:val="20"/>
                <w:szCs w:val="20"/>
              </w:rPr>
              <w:lastRenderedPageBreak/>
              <w:t>Engage Mentee in a self-reflective exercise to determine whether Mentee believes they are thriving in all dimensions of “well-being” including:</w:t>
            </w:r>
          </w:p>
          <w:p w14:paraId="14799139" w14:textId="77777777" w:rsidR="005903F7" w:rsidRPr="002A61DB" w:rsidRDefault="005903F7" w:rsidP="00A55214">
            <w:pPr>
              <w:pStyle w:val="ListParagraph"/>
              <w:rPr>
                <w:rFonts w:ascii="Times New Roman" w:hAnsi="Times New Roman" w:cs="Times New Roman"/>
                <w:sz w:val="20"/>
                <w:szCs w:val="20"/>
              </w:rPr>
            </w:pPr>
          </w:p>
          <w:p w14:paraId="1479913A" w14:textId="57BC9C74"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b/>
                <w:sz w:val="20"/>
                <w:szCs w:val="20"/>
              </w:rPr>
              <w:t>Emotional:</w:t>
            </w:r>
            <w:r w:rsidRPr="002A61DB">
              <w:rPr>
                <w:rFonts w:ascii="Times New Roman" w:hAnsi="Times New Roman" w:cs="Times New Roman"/>
                <w:sz w:val="20"/>
                <w:szCs w:val="20"/>
              </w:rPr>
              <w:t xml:space="preserve"> Recognizing the importance of emotions</w:t>
            </w:r>
            <w:r w:rsidR="006151EA">
              <w:rPr>
                <w:rFonts w:ascii="Times New Roman" w:hAnsi="Times New Roman" w:cs="Times New Roman"/>
                <w:sz w:val="20"/>
                <w:szCs w:val="20"/>
              </w:rPr>
              <w:t>; d</w:t>
            </w:r>
            <w:r w:rsidRPr="002A61DB">
              <w:rPr>
                <w:rFonts w:ascii="Times New Roman" w:hAnsi="Times New Roman" w:cs="Times New Roman"/>
                <w:sz w:val="20"/>
                <w:szCs w:val="20"/>
              </w:rPr>
              <w:t>eveloping the ability to identify and manage our own emotions to support mental health, achieve goals, and inform decision-making</w:t>
            </w:r>
            <w:r w:rsidR="006151EA">
              <w:rPr>
                <w:rFonts w:ascii="Times New Roman" w:hAnsi="Times New Roman" w:cs="Times New Roman"/>
                <w:sz w:val="20"/>
                <w:szCs w:val="20"/>
              </w:rPr>
              <w:t>; s</w:t>
            </w:r>
            <w:r w:rsidRPr="002A61DB">
              <w:rPr>
                <w:rFonts w:ascii="Times New Roman" w:hAnsi="Times New Roman" w:cs="Times New Roman"/>
                <w:sz w:val="20"/>
                <w:szCs w:val="20"/>
              </w:rPr>
              <w:t>eeking help for mental health when needed.</w:t>
            </w:r>
          </w:p>
          <w:p w14:paraId="1479913B" w14:textId="77777777" w:rsidR="005903F7" w:rsidRPr="002A61DB" w:rsidRDefault="005903F7" w:rsidP="00A55214">
            <w:pPr>
              <w:pStyle w:val="ListParagraph"/>
              <w:ind w:left="0"/>
              <w:rPr>
                <w:rFonts w:ascii="Times New Roman" w:hAnsi="Times New Roman" w:cs="Times New Roman"/>
                <w:sz w:val="20"/>
                <w:szCs w:val="20"/>
              </w:rPr>
            </w:pPr>
          </w:p>
          <w:p w14:paraId="1479913C" w14:textId="77777777"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b/>
                <w:sz w:val="20"/>
                <w:szCs w:val="20"/>
              </w:rPr>
              <w:t>Occupational:</w:t>
            </w:r>
            <w:r w:rsidRPr="002A61DB">
              <w:rPr>
                <w:rFonts w:ascii="Times New Roman" w:hAnsi="Times New Roman" w:cs="Times New Roman"/>
                <w:sz w:val="20"/>
                <w:szCs w:val="20"/>
              </w:rPr>
              <w:t xml:space="preserve"> Cultivating personal satisfaction, growth, and enrichment in work; financial stability.</w:t>
            </w:r>
          </w:p>
          <w:p w14:paraId="1479913D" w14:textId="77777777" w:rsidR="005903F7" w:rsidRPr="002A61DB" w:rsidRDefault="005903F7" w:rsidP="00A55214">
            <w:pPr>
              <w:pStyle w:val="ListParagraph"/>
              <w:ind w:left="0"/>
              <w:rPr>
                <w:rFonts w:ascii="Times New Roman" w:hAnsi="Times New Roman" w:cs="Times New Roman"/>
                <w:sz w:val="20"/>
                <w:szCs w:val="20"/>
              </w:rPr>
            </w:pPr>
          </w:p>
          <w:p w14:paraId="1479913E" w14:textId="77777777"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b/>
                <w:sz w:val="20"/>
                <w:szCs w:val="20"/>
              </w:rPr>
              <w:t>Intellectual:</w:t>
            </w:r>
            <w:r w:rsidRPr="002A61DB">
              <w:rPr>
                <w:rFonts w:ascii="Times New Roman" w:hAnsi="Times New Roman" w:cs="Times New Roman"/>
                <w:sz w:val="20"/>
                <w:szCs w:val="20"/>
              </w:rPr>
              <w:t xml:space="preserve"> Engaging in continuous learning and the pursuit of creative or intellectually challenging activities that foster ongoing development, monitoring cognitive wellness. </w:t>
            </w:r>
          </w:p>
          <w:p w14:paraId="1479913F" w14:textId="77777777"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sz w:val="20"/>
                <w:szCs w:val="20"/>
              </w:rPr>
              <w:t xml:space="preserve"> </w:t>
            </w:r>
          </w:p>
          <w:p w14:paraId="14799140" w14:textId="77777777"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b/>
                <w:sz w:val="20"/>
                <w:szCs w:val="20"/>
              </w:rPr>
              <w:t>Spiritual:</w:t>
            </w:r>
            <w:r w:rsidRPr="002A61DB">
              <w:rPr>
                <w:rFonts w:ascii="Times New Roman" w:hAnsi="Times New Roman" w:cs="Times New Roman"/>
                <w:sz w:val="20"/>
                <w:szCs w:val="20"/>
              </w:rPr>
              <w:t xml:space="preserve"> Developing a sense of meaningfulness and purpose in all aspects of life.</w:t>
            </w:r>
          </w:p>
          <w:p w14:paraId="14799141" w14:textId="77777777" w:rsidR="005903F7" w:rsidRPr="002A61DB" w:rsidRDefault="005903F7" w:rsidP="00A55214">
            <w:pPr>
              <w:pStyle w:val="ListParagraph"/>
              <w:ind w:left="0"/>
              <w:rPr>
                <w:rFonts w:ascii="Times New Roman" w:hAnsi="Times New Roman" w:cs="Times New Roman"/>
                <w:sz w:val="20"/>
                <w:szCs w:val="20"/>
              </w:rPr>
            </w:pPr>
          </w:p>
          <w:p w14:paraId="14799142" w14:textId="77777777"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b/>
                <w:sz w:val="20"/>
                <w:szCs w:val="20"/>
              </w:rPr>
              <w:t>Social:</w:t>
            </w:r>
            <w:r w:rsidRPr="002A61DB">
              <w:rPr>
                <w:rFonts w:ascii="Times New Roman" w:hAnsi="Times New Roman" w:cs="Times New Roman"/>
                <w:sz w:val="20"/>
                <w:szCs w:val="20"/>
              </w:rPr>
              <w:t xml:space="preserve"> Developing a sense of connection, belonging, and a well-developed support network while also contributing to our groups and communities.</w:t>
            </w:r>
          </w:p>
          <w:p w14:paraId="14799143" w14:textId="77777777" w:rsidR="005903F7" w:rsidRPr="002A61DB" w:rsidRDefault="005903F7" w:rsidP="00A55214">
            <w:pPr>
              <w:pStyle w:val="ListParagraph"/>
              <w:ind w:left="0"/>
              <w:rPr>
                <w:rFonts w:ascii="Times New Roman" w:hAnsi="Times New Roman" w:cs="Times New Roman"/>
                <w:sz w:val="20"/>
                <w:szCs w:val="20"/>
              </w:rPr>
            </w:pPr>
          </w:p>
          <w:p w14:paraId="14799144" w14:textId="77777777"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b/>
                <w:sz w:val="20"/>
                <w:szCs w:val="20"/>
              </w:rPr>
              <w:t>Physical:</w:t>
            </w:r>
            <w:r w:rsidRPr="002A61DB">
              <w:rPr>
                <w:rFonts w:ascii="Times New Roman" w:hAnsi="Times New Roman" w:cs="Times New Roman"/>
                <w:sz w:val="20"/>
                <w:szCs w:val="20"/>
              </w:rPr>
              <w:t xml:space="preserve"> Striving for regular physical activity, proper diet and nutrition, sufficient sleep, and recovery; minimizing the use of addictive substances; seeking help for physical health when needed.</w:t>
            </w:r>
          </w:p>
          <w:p w14:paraId="14799145" w14:textId="77777777" w:rsidR="005903F7" w:rsidRPr="002A61DB" w:rsidRDefault="005903F7" w:rsidP="00A55214">
            <w:pPr>
              <w:pStyle w:val="ListParagraph"/>
              <w:ind w:left="0"/>
              <w:rPr>
                <w:rFonts w:ascii="Times New Roman" w:hAnsi="Times New Roman" w:cs="Times New Roman"/>
                <w:sz w:val="20"/>
                <w:szCs w:val="20"/>
              </w:rPr>
            </w:pPr>
          </w:p>
          <w:p w14:paraId="14799146" w14:textId="77777777" w:rsidR="005903F7" w:rsidRPr="002A61DB" w:rsidRDefault="005903F7" w:rsidP="00A55214">
            <w:pPr>
              <w:pStyle w:val="ListParagraph"/>
              <w:ind w:left="0"/>
              <w:rPr>
                <w:rFonts w:ascii="Times New Roman" w:hAnsi="Times New Roman" w:cs="Times New Roman"/>
                <w:sz w:val="20"/>
                <w:szCs w:val="20"/>
              </w:rPr>
            </w:pPr>
            <w:r w:rsidRPr="002A61DB">
              <w:rPr>
                <w:rFonts w:ascii="Times New Roman" w:hAnsi="Times New Roman" w:cs="Times New Roman"/>
                <w:sz w:val="20"/>
                <w:szCs w:val="20"/>
              </w:rPr>
              <w:t xml:space="preserve">Assist Mentee in developing well-being objectives and a plan to address Mentee’s self-identified deficiencies in these dimensions of well-being. Consider the </w:t>
            </w:r>
            <w:hyperlink r:id="rId14" w:history="1">
              <w:r w:rsidRPr="002A61DB">
                <w:rPr>
                  <w:rStyle w:val="Hyperlink"/>
                  <w:rFonts w:ascii="Times New Roman" w:hAnsi="Times New Roman" w:cs="Times New Roman"/>
                  <w:i/>
                  <w:sz w:val="20"/>
                  <w:szCs w:val="20"/>
                </w:rPr>
                <w:t>ABA Well-Being Toolkit for Lawyers and Legal Employers</w:t>
              </w:r>
            </w:hyperlink>
            <w:r w:rsidRPr="002A61DB">
              <w:rPr>
                <w:rFonts w:ascii="Times New Roman" w:hAnsi="Times New Roman" w:cs="Times New Roman"/>
                <w:sz w:val="20"/>
                <w:szCs w:val="20"/>
              </w:rPr>
              <w:t xml:space="preserve"> in building a well-being action plan.</w:t>
            </w:r>
          </w:p>
          <w:p w14:paraId="14799147" w14:textId="77777777" w:rsidR="005903F7" w:rsidRPr="002A61DB" w:rsidRDefault="005903F7" w:rsidP="00A55214">
            <w:pPr>
              <w:pStyle w:val="ListParagraph"/>
              <w:ind w:left="0"/>
              <w:rPr>
                <w:rFonts w:ascii="Times New Roman" w:hAnsi="Times New Roman" w:cs="Times New Roman"/>
                <w:sz w:val="20"/>
                <w:szCs w:val="20"/>
              </w:rPr>
            </w:pPr>
          </w:p>
        </w:tc>
        <w:tc>
          <w:tcPr>
            <w:tcW w:w="2003" w:type="dxa"/>
            <w:vAlign w:val="center"/>
          </w:tcPr>
          <w:p w14:paraId="14799148" w14:textId="77777777" w:rsidR="005903F7" w:rsidRPr="002A61DB" w:rsidRDefault="005903F7" w:rsidP="00A55214">
            <w:pPr>
              <w:pStyle w:val="ListParagraph"/>
              <w:ind w:left="0"/>
              <w:jc w:val="center"/>
              <w:rPr>
                <w:rFonts w:ascii="Times New Roman" w:hAnsi="Times New Roman" w:cs="Times New Roman"/>
                <w:sz w:val="20"/>
                <w:szCs w:val="20"/>
              </w:rPr>
            </w:pPr>
          </w:p>
        </w:tc>
      </w:tr>
      <w:tr w:rsidR="000143E9" w:rsidRPr="009F7919" w14:paraId="10A10013" w14:textId="77777777" w:rsidTr="00AB13FD">
        <w:trPr>
          <w:cantSplit/>
          <w:jc w:val="center"/>
        </w:trPr>
        <w:tc>
          <w:tcPr>
            <w:tcW w:w="7285" w:type="dxa"/>
            <w:tcMar>
              <w:top w:w="43" w:type="dxa"/>
              <w:left w:w="115" w:type="dxa"/>
              <w:bottom w:w="43" w:type="dxa"/>
              <w:right w:w="115" w:type="dxa"/>
            </w:tcMar>
            <w:vAlign w:val="center"/>
          </w:tcPr>
          <w:p w14:paraId="05063523" w14:textId="65924FF4" w:rsidR="00BF08AB" w:rsidRDefault="00E022A1" w:rsidP="004D4AC7">
            <w:pPr>
              <w:pStyle w:val="ListParagraph"/>
              <w:ind w:left="0"/>
              <w:jc w:val="center"/>
              <w:rPr>
                <w:rFonts w:ascii="Times New Roman" w:hAnsi="Times New Roman" w:cs="Times New Roman"/>
                <w:b/>
                <w:bCs/>
                <w:sz w:val="20"/>
                <w:szCs w:val="20"/>
              </w:rPr>
            </w:pPr>
            <w:r w:rsidRPr="00900DB2">
              <w:rPr>
                <w:rFonts w:ascii="Times New Roman" w:hAnsi="Times New Roman" w:cs="Times New Roman"/>
                <w:b/>
                <w:bCs/>
                <w:sz w:val="20"/>
                <w:szCs w:val="20"/>
              </w:rPr>
              <w:lastRenderedPageBreak/>
              <w:t>Defining Professional &amp; Personal “Success”</w:t>
            </w:r>
          </w:p>
          <w:p w14:paraId="09B0CA73" w14:textId="77777777" w:rsidR="00E022A1" w:rsidRPr="00900DB2" w:rsidRDefault="00E022A1" w:rsidP="004D4AC7">
            <w:pPr>
              <w:pStyle w:val="ListParagraph"/>
              <w:ind w:left="0"/>
              <w:jc w:val="center"/>
              <w:rPr>
                <w:rFonts w:ascii="Times New Roman" w:hAnsi="Times New Roman" w:cs="Times New Roman"/>
                <w:b/>
                <w:bCs/>
                <w:sz w:val="20"/>
                <w:szCs w:val="20"/>
              </w:rPr>
            </w:pPr>
          </w:p>
          <w:p w14:paraId="5A314266" w14:textId="77777777" w:rsidR="00BF08AB" w:rsidRPr="00BF08AB" w:rsidRDefault="00BF08AB" w:rsidP="00BF08AB">
            <w:pPr>
              <w:pStyle w:val="ListParagraph"/>
              <w:ind w:left="0"/>
              <w:rPr>
                <w:rFonts w:ascii="Times New Roman" w:hAnsi="Times New Roman" w:cs="Times New Roman"/>
                <w:sz w:val="20"/>
                <w:szCs w:val="20"/>
              </w:rPr>
            </w:pPr>
            <w:r w:rsidRPr="00BF08AB">
              <w:rPr>
                <w:rFonts w:ascii="Times New Roman" w:hAnsi="Times New Roman" w:cs="Times New Roman"/>
                <w:sz w:val="20"/>
                <w:szCs w:val="20"/>
              </w:rPr>
              <w:t>Work with Mentee to create a sustainable and fulfilling definition of professional and personal success for themselves. To assist in this discussion, follow the steps below:</w:t>
            </w:r>
          </w:p>
          <w:p w14:paraId="2ECD3639" w14:textId="77777777" w:rsidR="00BF08AB" w:rsidRPr="00BF08AB" w:rsidRDefault="00BF08AB" w:rsidP="00BF08AB">
            <w:pPr>
              <w:pStyle w:val="ListParagraph"/>
              <w:ind w:left="0"/>
              <w:rPr>
                <w:rFonts w:ascii="Times New Roman" w:hAnsi="Times New Roman" w:cs="Times New Roman"/>
                <w:sz w:val="20"/>
                <w:szCs w:val="20"/>
              </w:rPr>
            </w:pPr>
          </w:p>
          <w:p w14:paraId="11A5E327" w14:textId="77777777" w:rsidR="00BF08AB" w:rsidRPr="00900DB2" w:rsidRDefault="00BF08AB" w:rsidP="00BF08AB">
            <w:pPr>
              <w:pStyle w:val="ListParagraph"/>
              <w:ind w:left="0"/>
              <w:rPr>
                <w:rFonts w:ascii="Times New Roman" w:hAnsi="Times New Roman" w:cs="Times New Roman"/>
                <w:b/>
                <w:bCs/>
                <w:sz w:val="20"/>
                <w:szCs w:val="20"/>
              </w:rPr>
            </w:pPr>
            <w:r w:rsidRPr="00900DB2">
              <w:rPr>
                <w:rFonts w:ascii="Times New Roman" w:hAnsi="Times New Roman" w:cs="Times New Roman"/>
                <w:b/>
                <w:bCs/>
                <w:sz w:val="20"/>
                <w:szCs w:val="20"/>
              </w:rPr>
              <w:t>Traditional Concepts of Success</w:t>
            </w:r>
          </w:p>
          <w:p w14:paraId="24081CB9" w14:textId="77777777" w:rsidR="00BF08AB" w:rsidRPr="00BF08AB" w:rsidRDefault="00BF08AB" w:rsidP="00BF08AB">
            <w:pPr>
              <w:pStyle w:val="ListParagraph"/>
              <w:ind w:left="0"/>
              <w:rPr>
                <w:rFonts w:ascii="Times New Roman" w:hAnsi="Times New Roman" w:cs="Times New Roman"/>
                <w:sz w:val="20"/>
                <w:szCs w:val="20"/>
              </w:rPr>
            </w:pPr>
            <w:r w:rsidRPr="00BF08AB">
              <w:rPr>
                <w:rFonts w:ascii="Times New Roman" w:hAnsi="Times New Roman" w:cs="Times New Roman"/>
                <w:sz w:val="20"/>
                <w:szCs w:val="20"/>
              </w:rPr>
              <w:t>Defining success may seem easy at first. When asked to define success, most people cite conventional ideas of success, such as achieving independence, attaining a position of power, or amassing wealth. Pop culture is filled with characters who have achieved one of these traditional goals for success, but who are unsatisfied with it, from Ebenezer Scrooge to Charles Foster Kane. These are hyperbolic illustrations, but they serve a valuable lesson about the illogical appeal of wealth and power. They're alluring goals, but they are often not actually what make people feel happy and fulfilled. It's impossible to set good goals unless you know which ones are going to truly make you happy. Figuring out what's truly important to you and filtering out the influence of traditional concepts of success, is the first step to creating a goal structure and ultimately forging a path to that success.</w:t>
            </w:r>
          </w:p>
          <w:p w14:paraId="6642989B" w14:textId="77777777" w:rsidR="00BF08AB" w:rsidRPr="00BF08AB" w:rsidRDefault="00BF08AB" w:rsidP="00BF08AB">
            <w:pPr>
              <w:pStyle w:val="ListParagraph"/>
              <w:ind w:left="0"/>
              <w:rPr>
                <w:rFonts w:ascii="Times New Roman" w:hAnsi="Times New Roman" w:cs="Times New Roman"/>
                <w:sz w:val="20"/>
                <w:szCs w:val="20"/>
              </w:rPr>
            </w:pPr>
          </w:p>
          <w:p w14:paraId="23E56361" w14:textId="77777777" w:rsidR="00BF08AB" w:rsidRPr="00900DB2" w:rsidRDefault="00BF08AB" w:rsidP="00BF08AB">
            <w:pPr>
              <w:pStyle w:val="ListParagraph"/>
              <w:ind w:left="0"/>
              <w:rPr>
                <w:rFonts w:ascii="Times New Roman" w:hAnsi="Times New Roman" w:cs="Times New Roman"/>
                <w:b/>
                <w:bCs/>
                <w:sz w:val="20"/>
                <w:szCs w:val="20"/>
              </w:rPr>
            </w:pPr>
            <w:r w:rsidRPr="00900DB2">
              <w:rPr>
                <w:rFonts w:ascii="Times New Roman" w:hAnsi="Times New Roman" w:cs="Times New Roman"/>
                <w:b/>
                <w:bCs/>
                <w:sz w:val="20"/>
                <w:szCs w:val="20"/>
              </w:rPr>
              <w:t>Unconventional Definitions of Success</w:t>
            </w:r>
          </w:p>
          <w:p w14:paraId="32223763" w14:textId="77777777" w:rsidR="00BF08AB" w:rsidRPr="00BF08AB" w:rsidRDefault="00BF08AB" w:rsidP="00BF08AB">
            <w:pPr>
              <w:pStyle w:val="ListParagraph"/>
              <w:ind w:left="0"/>
              <w:rPr>
                <w:rFonts w:ascii="Times New Roman" w:hAnsi="Times New Roman" w:cs="Times New Roman"/>
                <w:sz w:val="20"/>
                <w:szCs w:val="20"/>
              </w:rPr>
            </w:pPr>
            <w:r w:rsidRPr="00BF08AB">
              <w:rPr>
                <w:rFonts w:ascii="Times New Roman" w:hAnsi="Times New Roman" w:cs="Times New Roman"/>
                <w:sz w:val="20"/>
                <w:szCs w:val="20"/>
              </w:rPr>
              <w:t>History is ripe with individuals who have earned great respect because they followed an unconventional path, usually inspired by an unconventional definition of success. To many of these entrepreneurs and mavericks, that level of respect doesn't matter because they've found ultimate satisfaction in the work they do on a regular basis.</w:t>
            </w:r>
          </w:p>
          <w:p w14:paraId="65B39ED0" w14:textId="77777777" w:rsidR="00BF08AB" w:rsidRPr="00900DB2" w:rsidRDefault="00BF08AB" w:rsidP="00BF08AB">
            <w:pPr>
              <w:pStyle w:val="ListParagraph"/>
              <w:ind w:left="0"/>
              <w:rPr>
                <w:rFonts w:ascii="Times New Roman" w:hAnsi="Times New Roman" w:cs="Times New Roman"/>
                <w:b/>
                <w:bCs/>
                <w:sz w:val="20"/>
                <w:szCs w:val="20"/>
              </w:rPr>
            </w:pPr>
          </w:p>
          <w:p w14:paraId="36E08733" w14:textId="77777777" w:rsidR="00BF08AB" w:rsidRPr="00900DB2" w:rsidRDefault="00BF08AB" w:rsidP="00BF08AB">
            <w:pPr>
              <w:pStyle w:val="ListParagraph"/>
              <w:ind w:left="0"/>
              <w:rPr>
                <w:rFonts w:ascii="Times New Roman" w:hAnsi="Times New Roman" w:cs="Times New Roman"/>
                <w:b/>
                <w:bCs/>
                <w:sz w:val="20"/>
                <w:szCs w:val="20"/>
              </w:rPr>
            </w:pPr>
            <w:r w:rsidRPr="00900DB2">
              <w:rPr>
                <w:rFonts w:ascii="Times New Roman" w:hAnsi="Times New Roman" w:cs="Times New Roman"/>
                <w:b/>
                <w:bCs/>
                <w:sz w:val="20"/>
                <w:szCs w:val="20"/>
              </w:rPr>
              <w:t>Finding Your Definition of Success</w:t>
            </w:r>
          </w:p>
          <w:p w14:paraId="5EAF901C" w14:textId="77777777" w:rsidR="00BF08AB" w:rsidRPr="00BF08AB" w:rsidRDefault="00BF08AB" w:rsidP="00BF08AB">
            <w:pPr>
              <w:pStyle w:val="ListParagraph"/>
              <w:ind w:left="0"/>
              <w:rPr>
                <w:rFonts w:ascii="Times New Roman" w:hAnsi="Times New Roman" w:cs="Times New Roman"/>
                <w:sz w:val="20"/>
                <w:szCs w:val="20"/>
              </w:rPr>
            </w:pPr>
            <w:r w:rsidRPr="00BF08AB">
              <w:rPr>
                <w:rFonts w:ascii="Times New Roman" w:hAnsi="Times New Roman" w:cs="Times New Roman"/>
                <w:sz w:val="20"/>
                <w:szCs w:val="20"/>
              </w:rPr>
              <w:t>You may find it difficult to define your version of success and, if you do, you aren't alone. Figuring out what your definition of success is early on is the best way to create goals that will result in true satisfaction—not just money or power.</w:t>
            </w:r>
          </w:p>
          <w:p w14:paraId="1038612F" w14:textId="77777777" w:rsidR="00BF08AB" w:rsidRPr="00BF08AB" w:rsidRDefault="00BF08AB" w:rsidP="00BF08AB">
            <w:pPr>
              <w:pStyle w:val="ListParagraph"/>
              <w:ind w:left="0"/>
              <w:rPr>
                <w:rFonts w:ascii="Times New Roman" w:hAnsi="Times New Roman" w:cs="Times New Roman"/>
                <w:sz w:val="20"/>
                <w:szCs w:val="20"/>
              </w:rPr>
            </w:pPr>
          </w:p>
          <w:p w14:paraId="5DF507D6" w14:textId="77777777" w:rsidR="00BF08AB" w:rsidRPr="00BF08AB" w:rsidRDefault="00BF08AB" w:rsidP="00BF08AB">
            <w:pPr>
              <w:pStyle w:val="ListParagraph"/>
              <w:ind w:left="0"/>
              <w:rPr>
                <w:rFonts w:ascii="Times New Roman" w:hAnsi="Times New Roman" w:cs="Times New Roman"/>
                <w:sz w:val="20"/>
                <w:szCs w:val="20"/>
              </w:rPr>
            </w:pPr>
            <w:r w:rsidRPr="00BF08AB">
              <w:rPr>
                <w:rFonts w:ascii="Times New Roman" w:hAnsi="Times New Roman" w:cs="Times New Roman"/>
                <w:sz w:val="20"/>
                <w:szCs w:val="20"/>
              </w:rPr>
              <w:t>Picture yourself with all the money and time you could ever want. What would you do? Would you help promote a specific cause? Would you pursue a certain hobby or try to solve a major problem in the world? How would you find satisfaction? If you can answer these questions, you may have just found your definition of success. If not, look outward for inspiration. Speak with your mentors to get their insights on what success is and what's most important in their lives.</w:t>
            </w:r>
          </w:p>
          <w:p w14:paraId="1C3A8CB0" w14:textId="77777777" w:rsidR="00BF08AB" w:rsidRPr="00BF08AB" w:rsidRDefault="00BF08AB" w:rsidP="00BF08AB">
            <w:pPr>
              <w:pStyle w:val="ListParagraph"/>
              <w:ind w:left="0"/>
              <w:rPr>
                <w:rFonts w:ascii="Times New Roman" w:hAnsi="Times New Roman" w:cs="Times New Roman"/>
                <w:sz w:val="20"/>
                <w:szCs w:val="20"/>
              </w:rPr>
            </w:pPr>
          </w:p>
          <w:p w14:paraId="0D33FDA7" w14:textId="77777777" w:rsidR="00BF08AB" w:rsidRPr="00900DB2" w:rsidRDefault="00BF08AB" w:rsidP="00BF08AB">
            <w:pPr>
              <w:pStyle w:val="ListParagraph"/>
              <w:ind w:left="0"/>
              <w:rPr>
                <w:rFonts w:ascii="Times New Roman" w:hAnsi="Times New Roman" w:cs="Times New Roman"/>
                <w:b/>
                <w:bCs/>
                <w:sz w:val="20"/>
                <w:szCs w:val="20"/>
              </w:rPr>
            </w:pPr>
            <w:r w:rsidRPr="00900DB2">
              <w:rPr>
                <w:rFonts w:ascii="Times New Roman" w:hAnsi="Times New Roman" w:cs="Times New Roman"/>
                <w:b/>
                <w:bCs/>
                <w:sz w:val="20"/>
                <w:szCs w:val="20"/>
              </w:rPr>
              <w:t>A Foundation for All Your Goals</w:t>
            </w:r>
          </w:p>
          <w:p w14:paraId="1E96AE9C" w14:textId="77777777" w:rsidR="00BF08AB" w:rsidRPr="00BF08AB" w:rsidRDefault="00BF08AB" w:rsidP="00BF08AB">
            <w:pPr>
              <w:pStyle w:val="ListParagraph"/>
              <w:ind w:left="0"/>
              <w:rPr>
                <w:rFonts w:ascii="Times New Roman" w:hAnsi="Times New Roman" w:cs="Times New Roman"/>
                <w:sz w:val="20"/>
                <w:szCs w:val="20"/>
              </w:rPr>
            </w:pPr>
            <w:r w:rsidRPr="00BF08AB">
              <w:rPr>
                <w:rFonts w:ascii="Times New Roman" w:hAnsi="Times New Roman" w:cs="Times New Roman"/>
                <w:sz w:val="20"/>
                <w:szCs w:val="20"/>
              </w:rPr>
              <w:t>Once you've figured out what success means to you, you can build the rest of your goals from there. Usually, you'll have two or three primary goals that allow you to achieve your definition of success, each of those goals will have several smaller goals it depends on, and so on.</w:t>
            </w:r>
          </w:p>
          <w:p w14:paraId="15B56054" w14:textId="77777777" w:rsidR="00BF08AB" w:rsidRPr="00BF08AB" w:rsidRDefault="00BF08AB" w:rsidP="00BF08AB">
            <w:pPr>
              <w:pStyle w:val="ListParagraph"/>
              <w:ind w:left="0"/>
              <w:rPr>
                <w:rFonts w:ascii="Times New Roman" w:hAnsi="Times New Roman" w:cs="Times New Roman"/>
                <w:sz w:val="20"/>
                <w:szCs w:val="20"/>
              </w:rPr>
            </w:pPr>
          </w:p>
          <w:p w14:paraId="4D9FF754" w14:textId="6A3D3F32" w:rsidR="000143E9" w:rsidRPr="002A61DB" w:rsidRDefault="00BF08AB" w:rsidP="00BF08AB">
            <w:pPr>
              <w:pStyle w:val="ListParagraph"/>
              <w:ind w:left="0"/>
              <w:rPr>
                <w:rFonts w:ascii="Times New Roman" w:hAnsi="Times New Roman" w:cs="Times New Roman"/>
                <w:sz w:val="20"/>
                <w:szCs w:val="20"/>
              </w:rPr>
            </w:pPr>
            <w:r w:rsidRPr="00BF08AB">
              <w:rPr>
                <w:rFonts w:ascii="Times New Roman" w:hAnsi="Times New Roman" w:cs="Times New Roman"/>
                <w:sz w:val="20"/>
                <w:szCs w:val="20"/>
              </w:rPr>
              <w:t>The key to staying motivated in the face of adversity or unanticipated challenges is contextualizing those shortcomings. Your definition of success also dictates your definition of failure—you’ve only failed if you've given up on achieving success.</w:t>
            </w:r>
          </w:p>
        </w:tc>
        <w:tc>
          <w:tcPr>
            <w:tcW w:w="2003" w:type="dxa"/>
            <w:vAlign w:val="center"/>
          </w:tcPr>
          <w:p w14:paraId="0CE036BF" w14:textId="77777777" w:rsidR="000143E9" w:rsidRPr="002A61DB" w:rsidRDefault="000143E9" w:rsidP="00A55214">
            <w:pPr>
              <w:pStyle w:val="ListParagraph"/>
              <w:ind w:left="0"/>
              <w:jc w:val="center"/>
              <w:rPr>
                <w:rFonts w:ascii="Times New Roman" w:hAnsi="Times New Roman" w:cs="Times New Roman"/>
                <w:sz w:val="20"/>
                <w:szCs w:val="20"/>
              </w:rPr>
            </w:pPr>
          </w:p>
        </w:tc>
      </w:tr>
      <w:tr w:rsidR="007D556C" w:rsidRPr="009F7919" w14:paraId="34C56AE7" w14:textId="77777777" w:rsidTr="00AB13FD">
        <w:trPr>
          <w:cantSplit/>
          <w:jc w:val="center"/>
        </w:trPr>
        <w:tc>
          <w:tcPr>
            <w:tcW w:w="7285" w:type="dxa"/>
            <w:tcMar>
              <w:top w:w="43" w:type="dxa"/>
              <w:left w:w="115" w:type="dxa"/>
              <w:bottom w:w="43" w:type="dxa"/>
              <w:right w:w="115" w:type="dxa"/>
            </w:tcMar>
            <w:vAlign w:val="center"/>
          </w:tcPr>
          <w:p w14:paraId="14A2EA79" w14:textId="3F2FC777" w:rsidR="007D556C" w:rsidRPr="004D4AC7" w:rsidRDefault="00E022A1" w:rsidP="004D4AC7">
            <w:pPr>
              <w:jc w:val="center"/>
              <w:rPr>
                <w:rFonts w:ascii="Times New Roman" w:hAnsi="Times New Roman" w:cs="Times New Roman"/>
                <w:b/>
                <w:sz w:val="20"/>
                <w:szCs w:val="20"/>
              </w:rPr>
            </w:pPr>
            <w:r w:rsidRPr="004D4AC7">
              <w:rPr>
                <w:rFonts w:ascii="Times New Roman" w:hAnsi="Times New Roman" w:cs="Times New Roman"/>
                <w:b/>
                <w:sz w:val="20"/>
                <w:szCs w:val="20"/>
              </w:rPr>
              <w:t>Assessment Of Current Professional Identity</w:t>
            </w:r>
          </w:p>
          <w:p w14:paraId="26CBC437" w14:textId="4909F388" w:rsidR="007D556C" w:rsidRPr="00900DB2" w:rsidRDefault="007D556C" w:rsidP="007D556C">
            <w:pPr>
              <w:pStyle w:val="ListParagraph"/>
              <w:ind w:left="0"/>
              <w:rPr>
                <w:rFonts w:ascii="Times New Roman" w:hAnsi="Times New Roman" w:cs="Times New Roman"/>
                <w:b/>
                <w:bCs/>
                <w:sz w:val="20"/>
                <w:szCs w:val="20"/>
              </w:rPr>
            </w:pPr>
            <w:r w:rsidRPr="004D4AC7">
              <w:rPr>
                <w:rFonts w:ascii="Times New Roman" w:hAnsi="Times New Roman" w:cs="Times New Roman"/>
                <w:sz w:val="20"/>
                <w:szCs w:val="20"/>
              </w:rPr>
              <w:t>Ask Mentee to answer the question “what do you do” to initiate the conversation about professional identity. Work with Mentee to expand the answer to the question to include a broader definition of Mentee’s strengths, interests, and professional passions.</w:t>
            </w:r>
          </w:p>
        </w:tc>
        <w:tc>
          <w:tcPr>
            <w:tcW w:w="2003" w:type="dxa"/>
            <w:vAlign w:val="center"/>
          </w:tcPr>
          <w:p w14:paraId="72334AB1" w14:textId="77777777" w:rsidR="007D556C" w:rsidRPr="002A61DB" w:rsidRDefault="007D556C" w:rsidP="00A55214">
            <w:pPr>
              <w:pStyle w:val="ListParagraph"/>
              <w:ind w:left="0"/>
              <w:jc w:val="center"/>
              <w:rPr>
                <w:rFonts w:ascii="Times New Roman" w:hAnsi="Times New Roman" w:cs="Times New Roman"/>
                <w:sz w:val="20"/>
                <w:szCs w:val="20"/>
              </w:rPr>
            </w:pPr>
          </w:p>
        </w:tc>
      </w:tr>
    </w:tbl>
    <w:p w14:paraId="1479914A" w14:textId="77777777" w:rsidR="005903F7" w:rsidRDefault="005903F7" w:rsidP="005903F7">
      <w:pPr>
        <w:rPr>
          <w:rFonts w:ascii="Times New Roman" w:hAnsi="Times New Roman" w:cs="Times New Roman"/>
          <w:sz w:val="20"/>
          <w:szCs w:val="20"/>
        </w:rPr>
      </w:pPr>
    </w:p>
    <w:p w14:paraId="3CE352F2" w14:textId="224AFD24" w:rsidR="00E11C1F" w:rsidRPr="00E11C1F" w:rsidRDefault="00E11C1F" w:rsidP="00E11C1F">
      <w:pPr>
        <w:pStyle w:val="ListParagraph"/>
        <w:widowControl w:val="0"/>
        <w:numPr>
          <w:ilvl w:val="0"/>
          <w:numId w:val="2"/>
        </w:numPr>
        <w:tabs>
          <w:tab w:val="left" w:pos="3050"/>
        </w:tabs>
        <w:autoSpaceDE w:val="0"/>
        <w:autoSpaceDN w:val="0"/>
        <w:spacing w:before="106" w:after="0" w:line="240" w:lineRule="auto"/>
        <w:rPr>
          <w:rFonts w:ascii="Roboto" w:eastAsia="Roboto" w:hAnsi="Roboto" w:cs="Roboto"/>
          <w:highlight w:val="lightGray"/>
        </w:rPr>
      </w:pPr>
      <w:r w:rsidRPr="00E11C1F">
        <w:rPr>
          <w:rFonts w:ascii="Times New Roman" w:eastAsia="Roboto" w:hAnsi="Times New Roman" w:cs="Times New Roman"/>
          <w:b/>
          <w:sz w:val="20"/>
          <w:szCs w:val="20"/>
          <w:highlight w:val="lightGray"/>
        </w:rPr>
        <w:lastRenderedPageBreak/>
        <w:t>Diversity, Equity, Inclusion, and Accessibility</w:t>
      </w:r>
      <w:r w:rsidR="00A239BF">
        <w:rPr>
          <w:rFonts w:ascii="Times New Roman" w:eastAsia="Roboto" w:hAnsi="Times New Roman" w:cs="Times New Roman"/>
          <w:b/>
          <w:sz w:val="20"/>
          <w:szCs w:val="20"/>
          <w:highlight w:val="lightGray"/>
        </w:rPr>
        <w:t xml:space="preserve"> (Complete at least two)</w:t>
      </w:r>
      <w:r w:rsidRPr="00E11C1F">
        <w:rPr>
          <w:rFonts w:ascii="Times New Roman" w:eastAsia="Roboto" w:hAnsi="Times New Roman" w:cs="Times New Roman"/>
          <w:b/>
          <w:sz w:val="20"/>
          <w:szCs w:val="20"/>
          <w:highlight w:val="lightGray"/>
        </w:rPr>
        <w:tab/>
      </w:r>
      <w:r w:rsidRPr="00E11C1F">
        <w:rPr>
          <w:rFonts w:ascii="Times New Roman" w:eastAsia="Roboto" w:hAnsi="Times New Roman" w:cs="Times New Roman"/>
          <w:b/>
          <w:sz w:val="20"/>
          <w:szCs w:val="20"/>
          <w:highlight w:val="lightGray"/>
        </w:rPr>
        <w:tab/>
      </w:r>
      <w:r w:rsidRPr="00E11C1F">
        <w:rPr>
          <w:rFonts w:ascii="Times New Roman" w:eastAsia="Roboto" w:hAnsi="Times New Roman" w:cs="Times New Roman"/>
          <w:b/>
          <w:sz w:val="20"/>
          <w:szCs w:val="20"/>
          <w:highlight w:val="lightGray"/>
        </w:rPr>
        <w:tab/>
      </w:r>
      <w:r w:rsidRPr="00E11C1F">
        <w:rPr>
          <w:rFonts w:ascii="Times New Roman" w:eastAsia="Roboto" w:hAnsi="Times New Roman" w:cs="Times New Roman"/>
          <w:b/>
          <w:sz w:val="20"/>
          <w:szCs w:val="20"/>
          <w:highlight w:val="lightGray"/>
        </w:rPr>
        <w:tab/>
      </w:r>
    </w:p>
    <w:tbl>
      <w:tblPr>
        <w:tblpPr w:leftFromText="180" w:rightFromText="180" w:vertAnchor="text" w:horzAnchor="page" w:tblpX="1506"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5"/>
        <w:gridCol w:w="1980"/>
      </w:tblGrid>
      <w:tr w:rsidR="00E11C1F" w:rsidRPr="00785A10" w14:paraId="54E0EA67" w14:textId="77777777" w:rsidTr="00E11C1F">
        <w:trPr>
          <w:trHeight w:val="566"/>
        </w:trPr>
        <w:tc>
          <w:tcPr>
            <w:tcW w:w="7295" w:type="dxa"/>
            <w:vAlign w:val="center"/>
          </w:tcPr>
          <w:p w14:paraId="77F1DF95" w14:textId="77777777" w:rsidR="00E11C1F" w:rsidRPr="00785A10" w:rsidRDefault="00E11C1F" w:rsidP="00E11C1F">
            <w:pPr>
              <w:widowControl w:val="0"/>
              <w:autoSpaceDE w:val="0"/>
              <w:autoSpaceDN w:val="0"/>
              <w:spacing w:after="0" w:line="240" w:lineRule="auto"/>
              <w:ind w:left="104"/>
              <w:jc w:val="center"/>
              <w:rPr>
                <w:rFonts w:ascii="Times New Roman" w:eastAsia="Roboto" w:hAnsi="Times New Roman" w:cs="Times New Roman"/>
                <w:sz w:val="20"/>
                <w:szCs w:val="20"/>
              </w:rPr>
            </w:pPr>
            <w:r w:rsidRPr="00785A10">
              <w:rPr>
                <w:rFonts w:ascii="Times New Roman" w:eastAsia="Roboto" w:hAnsi="Times New Roman" w:cs="Times New Roman"/>
                <w:sz w:val="20"/>
                <w:szCs w:val="20"/>
              </w:rPr>
              <w:t>Action</w:t>
            </w:r>
          </w:p>
        </w:tc>
        <w:tc>
          <w:tcPr>
            <w:tcW w:w="1980" w:type="dxa"/>
            <w:vAlign w:val="center"/>
          </w:tcPr>
          <w:p w14:paraId="151B56E2" w14:textId="77777777" w:rsidR="00E11C1F" w:rsidRPr="00785A10" w:rsidRDefault="00E11C1F" w:rsidP="00E11C1F">
            <w:pPr>
              <w:widowControl w:val="0"/>
              <w:autoSpaceDE w:val="0"/>
              <w:autoSpaceDN w:val="0"/>
              <w:spacing w:after="0" w:line="240" w:lineRule="auto"/>
              <w:ind w:left="106" w:right="168"/>
              <w:jc w:val="center"/>
              <w:rPr>
                <w:rFonts w:ascii="Times New Roman" w:eastAsia="Roboto" w:hAnsi="Times New Roman" w:cs="Times New Roman"/>
                <w:sz w:val="20"/>
                <w:szCs w:val="20"/>
              </w:rPr>
            </w:pPr>
            <w:r w:rsidRPr="00785A10">
              <w:rPr>
                <w:rFonts w:ascii="Times New Roman" w:eastAsia="Roboto" w:hAnsi="Times New Roman" w:cs="Times New Roman"/>
                <w:sz w:val="20"/>
                <w:szCs w:val="20"/>
              </w:rPr>
              <w:t>Mark completed items</w:t>
            </w:r>
          </w:p>
        </w:tc>
      </w:tr>
      <w:tr w:rsidR="00E11C1F" w:rsidRPr="00785A10" w14:paraId="44711215" w14:textId="77777777" w:rsidTr="00E11C1F">
        <w:trPr>
          <w:trHeight w:val="1583"/>
        </w:trPr>
        <w:tc>
          <w:tcPr>
            <w:tcW w:w="7295" w:type="dxa"/>
            <w:vAlign w:val="center"/>
          </w:tcPr>
          <w:p w14:paraId="538D4423" w14:textId="77777777" w:rsidR="00E11C1F" w:rsidRPr="00785A10" w:rsidRDefault="00E11C1F" w:rsidP="00E11C1F">
            <w:pPr>
              <w:widowControl w:val="0"/>
              <w:autoSpaceDE w:val="0"/>
              <w:autoSpaceDN w:val="0"/>
              <w:spacing w:after="0" w:line="240" w:lineRule="auto"/>
              <w:ind w:left="104" w:right="318"/>
              <w:rPr>
                <w:rFonts w:ascii="Times New Roman" w:eastAsia="Roboto" w:hAnsi="Times New Roman" w:cs="Times New Roman"/>
                <w:sz w:val="20"/>
                <w:szCs w:val="20"/>
              </w:rPr>
            </w:pPr>
            <w:r w:rsidRPr="00785A10">
              <w:rPr>
                <w:rFonts w:ascii="Times New Roman" w:eastAsia="Roboto" w:hAnsi="Times New Roman" w:cs="Times New Roman"/>
                <w:sz w:val="20"/>
                <w:szCs w:val="20"/>
              </w:rPr>
              <w:t>Discuss what diversity, equity, inclusion, and accessibility mean to both Mentee and Mentor and how these concepts manifest in the legal profession. This exercise is designed to create a safe space for conversation and the sharing of different perspectives on how the legal profession is incorporating these concepts and how it can continue to improve.  Describe what an ideal practice and legal profession would look like based on these concepts.</w:t>
            </w:r>
          </w:p>
        </w:tc>
        <w:tc>
          <w:tcPr>
            <w:tcW w:w="1980" w:type="dxa"/>
            <w:vAlign w:val="center"/>
          </w:tcPr>
          <w:p w14:paraId="6D7BE0EF" w14:textId="77777777" w:rsidR="00E11C1F" w:rsidRPr="00785A10" w:rsidRDefault="00E11C1F" w:rsidP="00E11C1F">
            <w:pPr>
              <w:widowControl w:val="0"/>
              <w:autoSpaceDE w:val="0"/>
              <w:autoSpaceDN w:val="0"/>
              <w:spacing w:after="0" w:line="240" w:lineRule="auto"/>
              <w:rPr>
                <w:rFonts w:ascii="Times New Roman" w:eastAsia="Roboto" w:hAnsi="Times New Roman" w:cs="Times New Roman"/>
                <w:sz w:val="20"/>
                <w:szCs w:val="20"/>
              </w:rPr>
            </w:pPr>
          </w:p>
        </w:tc>
      </w:tr>
      <w:tr w:rsidR="00E11C1F" w:rsidRPr="00785A10" w14:paraId="61E518C6" w14:textId="77777777" w:rsidTr="00E11C1F">
        <w:trPr>
          <w:trHeight w:val="1319"/>
        </w:trPr>
        <w:tc>
          <w:tcPr>
            <w:tcW w:w="7295" w:type="dxa"/>
            <w:vAlign w:val="center"/>
          </w:tcPr>
          <w:p w14:paraId="40CF80C7" w14:textId="77777777" w:rsidR="00E11C1F" w:rsidRPr="00785A10" w:rsidRDefault="00E11C1F" w:rsidP="00E11C1F">
            <w:pPr>
              <w:widowControl w:val="0"/>
              <w:autoSpaceDE w:val="0"/>
              <w:autoSpaceDN w:val="0"/>
              <w:spacing w:after="0" w:line="240" w:lineRule="auto"/>
              <w:ind w:left="104" w:right="334"/>
              <w:rPr>
                <w:rFonts w:ascii="Times New Roman" w:eastAsia="Roboto" w:hAnsi="Times New Roman" w:cs="Times New Roman"/>
                <w:sz w:val="20"/>
                <w:szCs w:val="20"/>
              </w:rPr>
            </w:pPr>
            <w:r w:rsidRPr="00785A10">
              <w:rPr>
                <w:rFonts w:ascii="Times New Roman" w:eastAsia="Roboto" w:hAnsi="Times New Roman" w:cs="Times New Roman"/>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980" w:type="dxa"/>
            <w:vAlign w:val="center"/>
          </w:tcPr>
          <w:p w14:paraId="738C2144" w14:textId="77777777" w:rsidR="00E11C1F" w:rsidRPr="00785A10" w:rsidRDefault="00E11C1F" w:rsidP="00E11C1F">
            <w:pPr>
              <w:widowControl w:val="0"/>
              <w:autoSpaceDE w:val="0"/>
              <w:autoSpaceDN w:val="0"/>
              <w:spacing w:after="0" w:line="240" w:lineRule="auto"/>
              <w:rPr>
                <w:rFonts w:ascii="Times New Roman" w:eastAsia="Roboto" w:hAnsi="Times New Roman" w:cs="Times New Roman"/>
                <w:sz w:val="20"/>
                <w:szCs w:val="20"/>
              </w:rPr>
            </w:pPr>
          </w:p>
        </w:tc>
      </w:tr>
      <w:tr w:rsidR="00E11C1F" w:rsidRPr="00785A10" w14:paraId="6906333F" w14:textId="77777777" w:rsidTr="00E11C1F">
        <w:trPr>
          <w:trHeight w:val="1058"/>
        </w:trPr>
        <w:tc>
          <w:tcPr>
            <w:tcW w:w="7295" w:type="dxa"/>
            <w:vAlign w:val="center"/>
          </w:tcPr>
          <w:p w14:paraId="2CF45380" w14:textId="77777777" w:rsidR="00E11C1F" w:rsidRPr="00785A10" w:rsidRDefault="00E11C1F" w:rsidP="00E11C1F">
            <w:pPr>
              <w:widowControl w:val="0"/>
              <w:autoSpaceDE w:val="0"/>
              <w:autoSpaceDN w:val="0"/>
              <w:spacing w:after="0" w:line="240" w:lineRule="auto"/>
              <w:ind w:left="104" w:right="203"/>
              <w:rPr>
                <w:rFonts w:ascii="Times New Roman" w:eastAsia="Roboto" w:hAnsi="Times New Roman" w:cs="Times New Roman"/>
                <w:sz w:val="20"/>
                <w:szCs w:val="20"/>
              </w:rPr>
            </w:pPr>
            <w:r w:rsidRPr="00785A10">
              <w:rPr>
                <w:rFonts w:ascii="Times New Roman" w:eastAsia="Roboto" w:hAnsi="Times New Roman" w:cs="Times New Roman"/>
                <w:sz w:val="20"/>
                <w:szCs w:val="20"/>
              </w:rPr>
              <w:t>Discuss roadblocks and challenges the Mentee and Mentor may have experienced because of their underrepresented identities. What methods were taken to address these challenges? What resources were helpful? If there were any resources that would have been helpful but were not available, discuss what those are and how to best implement them in the future.</w:t>
            </w:r>
          </w:p>
          <w:p w14:paraId="34341ABC" w14:textId="77777777" w:rsidR="00E11C1F" w:rsidRPr="00785A10" w:rsidRDefault="00E11C1F" w:rsidP="00E11C1F">
            <w:pPr>
              <w:widowControl w:val="0"/>
              <w:autoSpaceDE w:val="0"/>
              <w:autoSpaceDN w:val="0"/>
              <w:spacing w:after="0" w:line="240" w:lineRule="auto"/>
              <w:ind w:left="104" w:right="203"/>
              <w:rPr>
                <w:rFonts w:ascii="Times New Roman" w:eastAsia="Roboto" w:hAnsi="Times New Roman" w:cs="Times New Roman"/>
                <w:sz w:val="20"/>
                <w:szCs w:val="20"/>
              </w:rPr>
            </w:pPr>
          </w:p>
        </w:tc>
        <w:tc>
          <w:tcPr>
            <w:tcW w:w="1980" w:type="dxa"/>
            <w:vAlign w:val="center"/>
          </w:tcPr>
          <w:p w14:paraId="4DF271D7" w14:textId="77777777" w:rsidR="00E11C1F" w:rsidRPr="00785A10" w:rsidRDefault="00E11C1F" w:rsidP="00E11C1F">
            <w:pPr>
              <w:widowControl w:val="0"/>
              <w:autoSpaceDE w:val="0"/>
              <w:autoSpaceDN w:val="0"/>
              <w:spacing w:after="0" w:line="240" w:lineRule="auto"/>
              <w:rPr>
                <w:rFonts w:ascii="Times New Roman" w:eastAsia="Roboto" w:hAnsi="Times New Roman" w:cs="Times New Roman"/>
                <w:sz w:val="20"/>
                <w:szCs w:val="20"/>
              </w:rPr>
            </w:pPr>
          </w:p>
        </w:tc>
      </w:tr>
      <w:tr w:rsidR="00E11C1F" w:rsidRPr="00785A10" w14:paraId="02B7CD48" w14:textId="77777777" w:rsidTr="00E11C1F">
        <w:trPr>
          <w:trHeight w:val="1058"/>
        </w:trPr>
        <w:tc>
          <w:tcPr>
            <w:tcW w:w="7295" w:type="dxa"/>
            <w:vAlign w:val="center"/>
          </w:tcPr>
          <w:p w14:paraId="2DE8F88A" w14:textId="77777777" w:rsidR="00E11C1F" w:rsidRPr="00785A10" w:rsidRDefault="00E11C1F" w:rsidP="00E11C1F">
            <w:pPr>
              <w:widowControl w:val="0"/>
              <w:autoSpaceDE w:val="0"/>
              <w:autoSpaceDN w:val="0"/>
              <w:spacing w:after="0" w:line="240" w:lineRule="auto"/>
              <w:ind w:left="104" w:right="866"/>
              <w:rPr>
                <w:rFonts w:ascii="Times New Roman" w:eastAsia="Roboto" w:hAnsi="Times New Roman" w:cs="Times New Roman"/>
                <w:sz w:val="20"/>
                <w:szCs w:val="20"/>
              </w:rPr>
            </w:pPr>
            <w:r w:rsidRPr="00785A10">
              <w:rPr>
                <w:rFonts w:ascii="Times New Roman" w:eastAsia="Roboto" w:hAnsi="Times New Roman" w:cs="Times New Roman"/>
                <w:sz w:val="20"/>
                <w:szCs w:val="20"/>
              </w:rPr>
              <w:t xml:space="preserve">Engage one another in a reflective exercise to assess cultural empathy. Use the </w:t>
            </w:r>
            <w:hyperlink r:id="rId15" w:history="1">
              <w:r w:rsidRPr="00785A10">
                <w:rPr>
                  <w:rFonts w:ascii="Times New Roman" w:eastAsia="Roboto" w:hAnsi="Times New Roman" w:cs="Times New Roman"/>
                  <w:color w:val="0000FF"/>
                  <w:sz w:val="20"/>
                  <w:szCs w:val="20"/>
                  <w:u w:val="single"/>
                </w:rPr>
                <w:t>Cultural Competence Self-Assessment Checklist</w:t>
              </w:r>
            </w:hyperlink>
            <w:r w:rsidRPr="00785A10">
              <w:rPr>
                <w:rFonts w:ascii="Times New Roman" w:eastAsia="Roboto" w:hAnsi="Times New Roman" w:cs="Times New Roman"/>
                <w:sz w:val="20"/>
                <w:szCs w:val="20"/>
              </w:rPr>
              <w:t xml:space="preserve"> as a guide in your discussion. Discuss the ways in which cultural empathy are important to the practice of law and the building of community within the legal profession.</w:t>
            </w:r>
          </w:p>
        </w:tc>
        <w:tc>
          <w:tcPr>
            <w:tcW w:w="1980" w:type="dxa"/>
            <w:vAlign w:val="center"/>
          </w:tcPr>
          <w:p w14:paraId="5D939B40" w14:textId="77777777" w:rsidR="00E11C1F" w:rsidRPr="00785A10" w:rsidRDefault="00E11C1F" w:rsidP="00E11C1F">
            <w:pPr>
              <w:widowControl w:val="0"/>
              <w:autoSpaceDE w:val="0"/>
              <w:autoSpaceDN w:val="0"/>
              <w:spacing w:after="0" w:line="240" w:lineRule="auto"/>
              <w:rPr>
                <w:rFonts w:ascii="Times New Roman" w:eastAsia="Roboto" w:hAnsi="Times New Roman" w:cs="Times New Roman"/>
                <w:sz w:val="20"/>
                <w:szCs w:val="20"/>
              </w:rPr>
            </w:pPr>
          </w:p>
        </w:tc>
      </w:tr>
      <w:tr w:rsidR="00E11C1F" w:rsidRPr="00785A10" w14:paraId="0F07EBB8" w14:textId="77777777" w:rsidTr="00E11C1F">
        <w:trPr>
          <w:trHeight w:val="1058"/>
        </w:trPr>
        <w:tc>
          <w:tcPr>
            <w:tcW w:w="7295" w:type="dxa"/>
            <w:vAlign w:val="center"/>
          </w:tcPr>
          <w:p w14:paraId="604AED44" w14:textId="77777777" w:rsidR="00E11C1F" w:rsidRPr="00785A10" w:rsidRDefault="00E11C1F" w:rsidP="00E11C1F">
            <w:pPr>
              <w:widowControl w:val="0"/>
              <w:autoSpaceDE w:val="0"/>
              <w:autoSpaceDN w:val="0"/>
              <w:spacing w:after="0" w:line="240" w:lineRule="auto"/>
              <w:ind w:left="104" w:right="264"/>
              <w:rPr>
                <w:rFonts w:ascii="Times New Roman" w:eastAsia="Roboto" w:hAnsi="Times New Roman" w:cs="Times New Roman"/>
                <w:sz w:val="20"/>
                <w:szCs w:val="20"/>
              </w:rPr>
            </w:pPr>
            <w:r w:rsidRPr="00785A10">
              <w:rPr>
                <w:rFonts w:ascii="Times New Roman" w:eastAsia="Roboto" w:hAnsi="Times New Roman" w:cs="Times New Roman"/>
                <w:sz w:val="20"/>
                <w:szCs w:val="20"/>
              </w:rPr>
              <w:t>Attend a diversity awareness or training workshop or CLE together. Discuss the takeaways and next steps in applying what each participant learned.</w:t>
            </w:r>
          </w:p>
          <w:p w14:paraId="357D26B1" w14:textId="77777777" w:rsidR="00E11C1F" w:rsidRPr="00785A10" w:rsidRDefault="00E11C1F" w:rsidP="00E11C1F">
            <w:pPr>
              <w:widowControl w:val="0"/>
              <w:numPr>
                <w:ilvl w:val="0"/>
                <w:numId w:val="12"/>
              </w:numPr>
              <w:autoSpaceDE w:val="0"/>
              <w:autoSpaceDN w:val="0"/>
              <w:spacing w:after="0" w:line="240" w:lineRule="auto"/>
              <w:ind w:right="264"/>
              <w:rPr>
                <w:rFonts w:ascii="Times New Roman" w:eastAsia="Roboto" w:hAnsi="Times New Roman" w:cs="Times New Roman"/>
                <w:sz w:val="20"/>
                <w:szCs w:val="20"/>
              </w:rPr>
            </w:pPr>
            <w:hyperlink r:id="rId16" w:history="1">
              <w:r w:rsidRPr="00785A10">
                <w:rPr>
                  <w:rFonts w:ascii="Times New Roman" w:eastAsia="Roboto" w:hAnsi="Times New Roman" w:cs="Times New Roman"/>
                  <w:color w:val="0000FF"/>
                  <w:sz w:val="20"/>
                  <w:szCs w:val="20"/>
                  <w:u w:val="single"/>
                </w:rPr>
                <w:t>CBA-CLE Equity/Diversity &amp; Inclusion courses</w:t>
              </w:r>
            </w:hyperlink>
          </w:p>
        </w:tc>
        <w:tc>
          <w:tcPr>
            <w:tcW w:w="1980" w:type="dxa"/>
            <w:vAlign w:val="center"/>
          </w:tcPr>
          <w:p w14:paraId="1D422EBE" w14:textId="77777777" w:rsidR="00E11C1F" w:rsidRPr="00785A10" w:rsidRDefault="00E11C1F" w:rsidP="00E11C1F">
            <w:pPr>
              <w:widowControl w:val="0"/>
              <w:autoSpaceDE w:val="0"/>
              <w:autoSpaceDN w:val="0"/>
              <w:spacing w:after="0" w:line="240" w:lineRule="auto"/>
              <w:rPr>
                <w:rFonts w:ascii="Times New Roman" w:eastAsia="Roboto" w:hAnsi="Times New Roman" w:cs="Times New Roman"/>
                <w:sz w:val="20"/>
                <w:szCs w:val="20"/>
              </w:rPr>
            </w:pPr>
          </w:p>
        </w:tc>
      </w:tr>
      <w:tr w:rsidR="00E11C1F" w:rsidRPr="00785A10" w14:paraId="4E23AADE" w14:textId="77777777" w:rsidTr="00E11C1F">
        <w:trPr>
          <w:trHeight w:val="1058"/>
        </w:trPr>
        <w:tc>
          <w:tcPr>
            <w:tcW w:w="7295" w:type="dxa"/>
            <w:vAlign w:val="center"/>
          </w:tcPr>
          <w:p w14:paraId="3DEAAA44" w14:textId="77777777" w:rsidR="00E11C1F" w:rsidRPr="00785A10" w:rsidRDefault="00E11C1F" w:rsidP="00E11C1F">
            <w:pPr>
              <w:widowControl w:val="0"/>
              <w:autoSpaceDE w:val="0"/>
              <w:autoSpaceDN w:val="0"/>
              <w:spacing w:after="0" w:line="240" w:lineRule="auto"/>
              <w:ind w:left="104" w:right="322"/>
              <w:jc w:val="both"/>
              <w:rPr>
                <w:rFonts w:ascii="Times New Roman" w:eastAsia="Roboto" w:hAnsi="Times New Roman" w:cs="Times New Roman"/>
                <w:sz w:val="20"/>
                <w:szCs w:val="20"/>
              </w:rPr>
            </w:pPr>
            <w:r w:rsidRPr="00785A10">
              <w:rPr>
                <w:rFonts w:ascii="Times New Roman" w:eastAsia="Roboto" w:hAnsi="Times New Roman" w:cs="Times New Roman"/>
                <w:sz w:val="20"/>
                <w:szCs w:val="20"/>
              </w:rPr>
              <w:t>Discuss various career paths such as Big Law, small firm, government, corporate, legal aid, and nontraditional legal positions and how they related to the Mentee’s personal and professional identities and professional goals.</w:t>
            </w:r>
          </w:p>
          <w:p w14:paraId="6E92C3EC" w14:textId="77777777" w:rsidR="00E11C1F" w:rsidRPr="00785A10" w:rsidRDefault="00E11C1F" w:rsidP="00E11C1F">
            <w:pPr>
              <w:widowControl w:val="0"/>
              <w:numPr>
                <w:ilvl w:val="0"/>
                <w:numId w:val="10"/>
              </w:numPr>
              <w:tabs>
                <w:tab w:val="left" w:pos="825"/>
              </w:tabs>
              <w:autoSpaceDE w:val="0"/>
              <w:autoSpaceDN w:val="0"/>
              <w:spacing w:after="0" w:line="240" w:lineRule="auto"/>
              <w:ind w:right="238"/>
              <w:rPr>
                <w:rFonts w:ascii="Times New Roman" w:eastAsia="Roboto" w:hAnsi="Times New Roman" w:cs="Times New Roman"/>
                <w:sz w:val="20"/>
                <w:szCs w:val="20"/>
              </w:rPr>
            </w:pPr>
            <w:r w:rsidRPr="00785A10">
              <w:rPr>
                <w:rFonts w:ascii="Times New Roman" w:eastAsia="Roboto" w:hAnsi="Times New Roman" w:cs="Times New Roman"/>
                <w:sz w:val="20"/>
                <w:szCs w:val="20"/>
              </w:rPr>
              <w:t>Examine resources for underrepresented attorneys in the organizations or companies appropriate to Mentee’s career path.</w:t>
            </w:r>
          </w:p>
          <w:p w14:paraId="0F73310B" w14:textId="77777777" w:rsidR="00E11C1F" w:rsidRPr="00785A10" w:rsidRDefault="00E11C1F" w:rsidP="00E11C1F">
            <w:pPr>
              <w:widowControl w:val="0"/>
              <w:numPr>
                <w:ilvl w:val="0"/>
                <w:numId w:val="10"/>
              </w:numPr>
              <w:tabs>
                <w:tab w:val="left" w:pos="825"/>
              </w:tabs>
              <w:autoSpaceDE w:val="0"/>
              <w:autoSpaceDN w:val="0"/>
              <w:spacing w:after="0" w:line="240" w:lineRule="auto"/>
              <w:ind w:right="238"/>
              <w:rPr>
                <w:rFonts w:ascii="Times New Roman" w:eastAsia="Roboto" w:hAnsi="Times New Roman" w:cs="Times New Roman"/>
                <w:sz w:val="20"/>
                <w:szCs w:val="20"/>
              </w:rPr>
            </w:pPr>
            <w:r w:rsidRPr="00785A10">
              <w:rPr>
                <w:rFonts w:ascii="Times New Roman" w:eastAsia="Roboto" w:hAnsi="Times New Roman" w:cs="Times New Roman"/>
                <w:sz w:val="20"/>
                <w:szCs w:val="20"/>
              </w:rPr>
              <w:t>Discuss how these paths might influence or support Mentee’s professional identity and goals.</w:t>
            </w:r>
          </w:p>
        </w:tc>
        <w:tc>
          <w:tcPr>
            <w:tcW w:w="1980" w:type="dxa"/>
            <w:vAlign w:val="center"/>
          </w:tcPr>
          <w:p w14:paraId="512D33A9" w14:textId="77777777" w:rsidR="00E11C1F" w:rsidRPr="00785A10" w:rsidRDefault="00E11C1F" w:rsidP="00E11C1F">
            <w:pPr>
              <w:widowControl w:val="0"/>
              <w:autoSpaceDE w:val="0"/>
              <w:autoSpaceDN w:val="0"/>
              <w:spacing w:after="0" w:line="240" w:lineRule="auto"/>
              <w:rPr>
                <w:rFonts w:ascii="Times New Roman" w:eastAsia="Roboto" w:hAnsi="Times New Roman" w:cs="Times New Roman"/>
                <w:sz w:val="20"/>
                <w:szCs w:val="20"/>
              </w:rPr>
            </w:pPr>
          </w:p>
        </w:tc>
      </w:tr>
    </w:tbl>
    <w:p w14:paraId="495EE3A2" w14:textId="77777777" w:rsidR="00E11C1F" w:rsidRDefault="00E11C1F" w:rsidP="00E11C1F">
      <w:pPr>
        <w:rPr>
          <w:rFonts w:cstheme="minorHAnsi"/>
        </w:rPr>
      </w:pPr>
    </w:p>
    <w:p w14:paraId="584FA7A6" w14:textId="77777777" w:rsidR="00E11C1F" w:rsidRPr="004D4AC7" w:rsidRDefault="00E11C1F" w:rsidP="00E11C1F">
      <w:pPr>
        <w:pStyle w:val="Heading2"/>
        <w:ind w:left="360" w:firstLine="0"/>
        <w:jc w:val="center"/>
        <w:rPr>
          <w:rFonts w:ascii="Times New Roman" w:hAnsi="Times New Roman" w:cs="Times New Roman"/>
          <w:sz w:val="20"/>
          <w:szCs w:val="20"/>
          <w:u w:val="single"/>
        </w:rPr>
      </w:pPr>
      <w:r w:rsidRPr="004D4AC7">
        <w:rPr>
          <w:rFonts w:ascii="Times New Roman" w:hAnsi="Times New Roman" w:cs="Times New Roman"/>
          <w:spacing w:val="-2"/>
          <w:sz w:val="20"/>
          <w:szCs w:val="20"/>
          <w:u w:val="single"/>
        </w:rPr>
        <w:t>Resources</w:t>
      </w:r>
    </w:p>
    <w:p w14:paraId="02DF776E" w14:textId="77777777" w:rsidR="00E11C1F" w:rsidRPr="004D4AC7" w:rsidRDefault="00E11C1F" w:rsidP="00E11C1F">
      <w:pPr>
        <w:spacing w:before="129"/>
        <w:rPr>
          <w:rFonts w:ascii="Times New Roman" w:hAnsi="Times New Roman" w:cs="Times New Roman"/>
          <w:b/>
          <w:sz w:val="20"/>
          <w:szCs w:val="20"/>
        </w:rPr>
      </w:pPr>
      <w:r w:rsidRPr="004D4AC7">
        <w:rPr>
          <w:rFonts w:ascii="Times New Roman" w:hAnsi="Times New Roman" w:cs="Times New Roman"/>
          <w:b/>
          <w:spacing w:val="-2"/>
          <w:sz w:val="20"/>
          <w:szCs w:val="20"/>
        </w:rPr>
        <w:t>Videos</w:t>
      </w:r>
    </w:p>
    <w:p w14:paraId="51F56E8F"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contextualSpacing w:val="0"/>
        <w:rPr>
          <w:rFonts w:ascii="Times New Roman" w:hAnsi="Times New Roman" w:cs="Times New Roman"/>
          <w:color w:val="542479"/>
          <w:sz w:val="20"/>
          <w:szCs w:val="20"/>
        </w:rPr>
      </w:pPr>
      <w:hyperlink r:id="rId17">
        <w:r w:rsidRPr="004D4AC7">
          <w:rPr>
            <w:rFonts w:ascii="Times New Roman" w:hAnsi="Times New Roman" w:cs="Times New Roman"/>
            <w:color w:val="0562C1"/>
            <w:sz w:val="20"/>
            <w:szCs w:val="20"/>
            <w:u w:val="single" w:color="0562C1"/>
          </w:rPr>
          <w:t>Reimagining</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Law:</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DEI</w:t>
        </w:r>
        <w:r w:rsidRPr="004D4AC7">
          <w:rPr>
            <w:rFonts w:ascii="Times New Roman" w:hAnsi="Times New Roman" w:cs="Times New Roman"/>
            <w:color w:val="0562C1"/>
            <w:spacing w:val="40"/>
            <w:sz w:val="20"/>
            <w:szCs w:val="20"/>
            <w:u w:val="single" w:color="0562C1"/>
          </w:rPr>
          <w:t xml:space="preserve"> </w:t>
        </w:r>
        <w:r w:rsidRPr="004D4AC7">
          <w:rPr>
            <w:rFonts w:ascii="Times New Roman" w:hAnsi="Times New Roman" w:cs="Times New Roman"/>
            <w:color w:val="0562C1"/>
            <w:sz w:val="20"/>
            <w:szCs w:val="20"/>
            <w:u w:val="single" w:color="0562C1"/>
          </w:rPr>
          <w:t>in</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the</w:t>
        </w:r>
        <w:r w:rsidRPr="004D4AC7">
          <w:rPr>
            <w:rFonts w:ascii="Times New Roman" w:hAnsi="Times New Roman" w:cs="Times New Roman"/>
            <w:color w:val="0562C1"/>
            <w:spacing w:val="42"/>
            <w:sz w:val="20"/>
            <w:szCs w:val="20"/>
            <w:u w:val="single" w:color="0562C1"/>
          </w:rPr>
          <w:t xml:space="preserve"> </w:t>
        </w:r>
        <w:r w:rsidRPr="004D4AC7">
          <w:rPr>
            <w:rFonts w:ascii="Times New Roman" w:hAnsi="Times New Roman" w:cs="Times New Roman"/>
            <w:color w:val="0562C1"/>
            <w:sz w:val="20"/>
            <w:szCs w:val="20"/>
            <w:u w:val="single" w:color="0562C1"/>
          </w:rPr>
          <w:t>Legal</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Profession</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w:t>
        </w:r>
        <w:r w:rsidRPr="004D4AC7">
          <w:rPr>
            <w:rFonts w:ascii="Times New Roman" w:hAnsi="Times New Roman" w:cs="Times New Roman"/>
            <w:color w:val="0562C1"/>
            <w:spacing w:val="44"/>
            <w:sz w:val="20"/>
            <w:szCs w:val="20"/>
            <w:u w:val="single" w:color="0562C1"/>
          </w:rPr>
          <w:t xml:space="preserve"> </w:t>
        </w:r>
        <w:r w:rsidRPr="004D4AC7">
          <w:rPr>
            <w:rFonts w:ascii="Times New Roman" w:hAnsi="Times New Roman" w:cs="Times New Roman"/>
            <w:color w:val="0562C1"/>
            <w:sz w:val="20"/>
            <w:szCs w:val="20"/>
            <w:u w:val="single" w:color="0562C1"/>
          </w:rPr>
          <w:t>What’s</w:t>
        </w:r>
        <w:r w:rsidRPr="004D4AC7">
          <w:rPr>
            <w:rFonts w:ascii="Times New Roman" w:hAnsi="Times New Roman" w:cs="Times New Roman"/>
            <w:color w:val="0562C1"/>
            <w:spacing w:val="43"/>
            <w:sz w:val="20"/>
            <w:szCs w:val="20"/>
            <w:u w:val="single" w:color="0562C1"/>
          </w:rPr>
          <w:t xml:space="preserve"> </w:t>
        </w:r>
        <w:r w:rsidRPr="004D4AC7">
          <w:rPr>
            <w:rFonts w:ascii="Times New Roman" w:hAnsi="Times New Roman" w:cs="Times New Roman"/>
            <w:color w:val="0562C1"/>
            <w:sz w:val="20"/>
            <w:szCs w:val="20"/>
            <w:u w:val="single" w:color="0562C1"/>
          </w:rPr>
          <w:t>Working</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and</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What</w:t>
        </w:r>
        <w:r w:rsidRPr="004D4AC7">
          <w:rPr>
            <w:rFonts w:ascii="Times New Roman" w:hAnsi="Times New Roman" w:cs="Times New Roman"/>
            <w:color w:val="0562C1"/>
            <w:spacing w:val="42"/>
            <w:sz w:val="20"/>
            <w:szCs w:val="20"/>
            <w:u w:val="single" w:color="0562C1"/>
          </w:rPr>
          <w:t xml:space="preserve"> </w:t>
        </w:r>
        <w:r w:rsidRPr="004D4AC7">
          <w:rPr>
            <w:rFonts w:ascii="Times New Roman" w:hAnsi="Times New Roman" w:cs="Times New Roman"/>
            <w:color w:val="0562C1"/>
            <w:spacing w:val="-2"/>
            <w:sz w:val="20"/>
            <w:szCs w:val="20"/>
            <w:u w:val="single" w:color="0562C1"/>
          </w:rPr>
          <w:t>Isn’t</w:t>
        </w:r>
      </w:hyperlink>
    </w:p>
    <w:p w14:paraId="4F9F3540"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81" w:after="0" w:line="240" w:lineRule="auto"/>
        <w:contextualSpacing w:val="0"/>
        <w:rPr>
          <w:rFonts w:ascii="Times New Roman" w:hAnsi="Times New Roman" w:cs="Times New Roman"/>
          <w:color w:val="542479"/>
          <w:sz w:val="20"/>
          <w:szCs w:val="20"/>
        </w:rPr>
      </w:pPr>
      <w:hyperlink r:id="rId18">
        <w:r w:rsidRPr="004D4AC7">
          <w:rPr>
            <w:rFonts w:ascii="Times New Roman" w:hAnsi="Times New Roman" w:cs="Times New Roman"/>
            <w:color w:val="0562C1"/>
            <w:w w:val="110"/>
            <w:sz w:val="20"/>
            <w:szCs w:val="20"/>
            <w:u w:val="single" w:color="0562C1"/>
          </w:rPr>
          <w:t>Reimagining</w:t>
        </w:r>
        <w:r w:rsidRPr="004D4AC7">
          <w:rPr>
            <w:rFonts w:ascii="Times New Roman" w:hAnsi="Times New Roman" w:cs="Times New Roman"/>
            <w:color w:val="0562C1"/>
            <w:spacing w:val="8"/>
            <w:w w:val="110"/>
            <w:sz w:val="20"/>
            <w:szCs w:val="20"/>
            <w:u w:val="single" w:color="0562C1"/>
          </w:rPr>
          <w:t xml:space="preserve"> </w:t>
        </w:r>
        <w:r w:rsidRPr="004D4AC7">
          <w:rPr>
            <w:rFonts w:ascii="Times New Roman" w:hAnsi="Times New Roman" w:cs="Times New Roman"/>
            <w:color w:val="0562C1"/>
            <w:w w:val="110"/>
            <w:sz w:val="20"/>
            <w:szCs w:val="20"/>
            <w:u w:val="single" w:color="0562C1"/>
          </w:rPr>
          <w:t>Law:</w:t>
        </w:r>
        <w:r w:rsidRPr="004D4AC7">
          <w:rPr>
            <w:rFonts w:ascii="Times New Roman" w:hAnsi="Times New Roman" w:cs="Times New Roman"/>
            <w:color w:val="0562C1"/>
            <w:spacing w:val="8"/>
            <w:w w:val="110"/>
            <w:sz w:val="20"/>
            <w:szCs w:val="20"/>
            <w:u w:val="single" w:color="0562C1"/>
          </w:rPr>
          <w:t xml:space="preserve"> </w:t>
        </w:r>
        <w:r w:rsidRPr="004D4AC7">
          <w:rPr>
            <w:rFonts w:ascii="Times New Roman" w:hAnsi="Times New Roman" w:cs="Times New Roman"/>
            <w:color w:val="0562C1"/>
            <w:w w:val="110"/>
            <w:sz w:val="20"/>
            <w:szCs w:val="20"/>
            <w:u w:val="single" w:color="0562C1"/>
          </w:rPr>
          <w:t>Systemic</w:t>
        </w:r>
        <w:r w:rsidRPr="004D4AC7">
          <w:rPr>
            <w:rFonts w:ascii="Times New Roman" w:hAnsi="Times New Roman" w:cs="Times New Roman"/>
            <w:color w:val="0562C1"/>
            <w:spacing w:val="9"/>
            <w:w w:val="110"/>
            <w:sz w:val="20"/>
            <w:szCs w:val="20"/>
            <w:u w:val="single" w:color="0562C1"/>
          </w:rPr>
          <w:t xml:space="preserve"> </w:t>
        </w:r>
        <w:r w:rsidRPr="004D4AC7">
          <w:rPr>
            <w:rFonts w:ascii="Times New Roman" w:hAnsi="Times New Roman" w:cs="Times New Roman"/>
            <w:color w:val="0562C1"/>
            <w:w w:val="110"/>
            <w:sz w:val="20"/>
            <w:szCs w:val="20"/>
            <w:u w:val="single" w:color="0562C1"/>
          </w:rPr>
          <w:t>Racism</w:t>
        </w:r>
        <w:r w:rsidRPr="004D4AC7">
          <w:rPr>
            <w:rFonts w:ascii="Times New Roman" w:hAnsi="Times New Roman" w:cs="Times New Roman"/>
            <w:color w:val="0562C1"/>
            <w:spacing w:val="11"/>
            <w:w w:val="110"/>
            <w:sz w:val="20"/>
            <w:szCs w:val="20"/>
            <w:u w:val="single" w:color="0562C1"/>
          </w:rPr>
          <w:t xml:space="preserve"> </w:t>
        </w:r>
        <w:r w:rsidRPr="004D4AC7">
          <w:rPr>
            <w:rFonts w:ascii="Times New Roman" w:hAnsi="Times New Roman" w:cs="Times New Roman"/>
            <w:color w:val="0562C1"/>
            <w:w w:val="110"/>
            <w:sz w:val="20"/>
            <w:szCs w:val="20"/>
            <w:u w:val="single" w:color="0562C1"/>
          </w:rPr>
          <w:t>in</w:t>
        </w:r>
        <w:r w:rsidRPr="004D4AC7">
          <w:rPr>
            <w:rFonts w:ascii="Times New Roman" w:hAnsi="Times New Roman" w:cs="Times New Roman"/>
            <w:color w:val="0562C1"/>
            <w:spacing w:val="8"/>
            <w:w w:val="110"/>
            <w:sz w:val="20"/>
            <w:szCs w:val="20"/>
            <w:u w:val="single" w:color="0562C1"/>
          </w:rPr>
          <w:t xml:space="preserve"> </w:t>
        </w:r>
        <w:r w:rsidRPr="004D4AC7">
          <w:rPr>
            <w:rFonts w:ascii="Times New Roman" w:hAnsi="Times New Roman" w:cs="Times New Roman"/>
            <w:color w:val="0562C1"/>
            <w:w w:val="110"/>
            <w:sz w:val="20"/>
            <w:szCs w:val="20"/>
            <w:u w:val="single" w:color="0562C1"/>
          </w:rPr>
          <w:t>the</w:t>
        </w:r>
        <w:r w:rsidRPr="004D4AC7">
          <w:rPr>
            <w:rFonts w:ascii="Times New Roman" w:hAnsi="Times New Roman" w:cs="Times New Roman"/>
            <w:color w:val="0562C1"/>
            <w:spacing w:val="10"/>
            <w:w w:val="110"/>
            <w:sz w:val="20"/>
            <w:szCs w:val="20"/>
            <w:u w:val="single" w:color="0562C1"/>
          </w:rPr>
          <w:t xml:space="preserve"> </w:t>
        </w:r>
        <w:r w:rsidRPr="004D4AC7">
          <w:rPr>
            <w:rFonts w:ascii="Times New Roman" w:hAnsi="Times New Roman" w:cs="Times New Roman"/>
            <w:color w:val="0562C1"/>
            <w:w w:val="110"/>
            <w:sz w:val="20"/>
            <w:szCs w:val="20"/>
            <w:u w:val="single" w:color="0562C1"/>
          </w:rPr>
          <w:t>Legal</w:t>
        </w:r>
        <w:r w:rsidRPr="004D4AC7">
          <w:rPr>
            <w:rFonts w:ascii="Times New Roman" w:hAnsi="Times New Roman" w:cs="Times New Roman"/>
            <w:color w:val="0562C1"/>
            <w:spacing w:val="9"/>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Profession</w:t>
        </w:r>
      </w:hyperlink>
    </w:p>
    <w:p w14:paraId="29CAA5CD"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contextualSpacing w:val="0"/>
        <w:rPr>
          <w:rFonts w:ascii="Times New Roman" w:hAnsi="Times New Roman" w:cs="Times New Roman"/>
          <w:color w:val="542479"/>
          <w:sz w:val="20"/>
          <w:szCs w:val="20"/>
        </w:rPr>
      </w:pPr>
      <w:hyperlink r:id="rId19">
        <w:r w:rsidRPr="004D4AC7">
          <w:rPr>
            <w:rFonts w:ascii="Times New Roman" w:hAnsi="Times New Roman" w:cs="Times New Roman"/>
            <w:color w:val="0562C1"/>
            <w:w w:val="110"/>
            <w:sz w:val="20"/>
            <w:szCs w:val="20"/>
            <w:u w:val="single" w:color="0562C1"/>
          </w:rPr>
          <w:t>Reimagining</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w w:val="110"/>
            <w:sz w:val="20"/>
            <w:szCs w:val="20"/>
            <w:u w:val="single" w:color="0562C1"/>
          </w:rPr>
          <w:t>Law:</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w w:val="110"/>
            <w:sz w:val="20"/>
            <w:szCs w:val="20"/>
            <w:u w:val="single" w:color="0562C1"/>
          </w:rPr>
          <w:t>Supporting</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w w:val="110"/>
            <w:sz w:val="20"/>
            <w:szCs w:val="20"/>
            <w:u w:val="single" w:color="0562C1"/>
          </w:rPr>
          <w:t>LGBTQ</w:t>
        </w:r>
        <w:r w:rsidRPr="004D4AC7">
          <w:rPr>
            <w:rFonts w:ascii="Times New Roman" w:hAnsi="Times New Roman" w:cs="Times New Roman"/>
            <w:color w:val="0562C1"/>
            <w:spacing w:val="-17"/>
            <w:w w:val="110"/>
            <w:sz w:val="20"/>
            <w:szCs w:val="20"/>
            <w:u w:val="single" w:color="0562C1"/>
          </w:rPr>
          <w:t xml:space="preserve"> </w:t>
        </w:r>
        <w:r w:rsidRPr="004D4AC7">
          <w:rPr>
            <w:rFonts w:ascii="Times New Roman" w:hAnsi="Times New Roman" w:cs="Times New Roman"/>
            <w:color w:val="0562C1"/>
            <w:w w:val="110"/>
            <w:sz w:val="20"/>
            <w:szCs w:val="20"/>
            <w:u w:val="single" w:color="0562C1"/>
          </w:rPr>
          <w:t>Legal</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Professionals</w:t>
        </w:r>
      </w:hyperlink>
    </w:p>
    <w:p w14:paraId="5E47833C"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3" w:after="0" w:line="240" w:lineRule="auto"/>
        <w:contextualSpacing w:val="0"/>
        <w:rPr>
          <w:rFonts w:ascii="Times New Roman" w:hAnsi="Times New Roman" w:cs="Times New Roman"/>
          <w:color w:val="542479"/>
          <w:sz w:val="20"/>
          <w:szCs w:val="20"/>
        </w:rPr>
      </w:pPr>
      <w:hyperlink r:id="rId20">
        <w:r w:rsidRPr="004D4AC7">
          <w:rPr>
            <w:rFonts w:ascii="Times New Roman" w:hAnsi="Times New Roman" w:cs="Times New Roman"/>
            <w:color w:val="0562C1"/>
            <w:w w:val="110"/>
            <w:sz w:val="20"/>
            <w:szCs w:val="20"/>
            <w:u w:val="single" w:color="0562C1"/>
          </w:rPr>
          <w:t>Reimagining</w:t>
        </w:r>
        <w:r w:rsidRPr="004D4AC7">
          <w:rPr>
            <w:rFonts w:ascii="Times New Roman" w:hAnsi="Times New Roman" w:cs="Times New Roman"/>
            <w:color w:val="0562C1"/>
            <w:spacing w:val="-7"/>
            <w:w w:val="110"/>
            <w:sz w:val="20"/>
            <w:szCs w:val="20"/>
            <w:u w:val="single" w:color="0562C1"/>
          </w:rPr>
          <w:t xml:space="preserve"> </w:t>
        </w:r>
        <w:r w:rsidRPr="004D4AC7">
          <w:rPr>
            <w:rFonts w:ascii="Times New Roman" w:hAnsi="Times New Roman" w:cs="Times New Roman"/>
            <w:color w:val="0562C1"/>
            <w:w w:val="110"/>
            <w:sz w:val="20"/>
            <w:szCs w:val="20"/>
            <w:u w:val="single" w:color="0562C1"/>
          </w:rPr>
          <w:t>Law:</w:t>
        </w:r>
        <w:r w:rsidRPr="004D4AC7">
          <w:rPr>
            <w:rFonts w:ascii="Times New Roman" w:hAnsi="Times New Roman" w:cs="Times New Roman"/>
            <w:color w:val="0562C1"/>
            <w:spacing w:val="-7"/>
            <w:w w:val="110"/>
            <w:sz w:val="20"/>
            <w:szCs w:val="20"/>
            <w:u w:val="single" w:color="0562C1"/>
          </w:rPr>
          <w:t xml:space="preserve"> </w:t>
        </w:r>
        <w:r w:rsidRPr="004D4AC7">
          <w:rPr>
            <w:rFonts w:ascii="Times New Roman" w:hAnsi="Times New Roman" w:cs="Times New Roman"/>
            <w:color w:val="0562C1"/>
            <w:w w:val="110"/>
            <w:sz w:val="20"/>
            <w:szCs w:val="20"/>
            <w:u w:val="single" w:color="0562C1"/>
          </w:rPr>
          <w:t>Creating</w:t>
        </w:r>
        <w:r w:rsidRPr="004D4AC7">
          <w:rPr>
            <w:rFonts w:ascii="Times New Roman" w:hAnsi="Times New Roman" w:cs="Times New Roman"/>
            <w:color w:val="0562C1"/>
            <w:spacing w:val="-7"/>
            <w:w w:val="110"/>
            <w:sz w:val="20"/>
            <w:szCs w:val="20"/>
            <w:u w:val="single" w:color="0562C1"/>
          </w:rPr>
          <w:t xml:space="preserve"> </w:t>
        </w:r>
        <w:r w:rsidRPr="004D4AC7">
          <w:rPr>
            <w:rFonts w:ascii="Times New Roman" w:hAnsi="Times New Roman" w:cs="Times New Roman"/>
            <w:color w:val="0562C1"/>
            <w:w w:val="110"/>
            <w:sz w:val="20"/>
            <w:szCs w:val="20"/>
            <w:u w:val="single" w:color="0562C1"/>
          </w:rPr>
          <w:t>a</w:t>
        </w:r>
        <w:r w:rsidRPr="004D4AC7">
          <w:rPr>
            <w:rFonts w:ascii="Times New Roman" w:hAnsi="Times New Roman" w:cs="Times New Roman"/>
            <w:color w:val="0562C1"/>
            <w:spacing w:val="-7"/>
            <w:w w:val="110"/>
            <w:sz w:val="20"/>
            <w:szCs w:val="20"/>
            <w:u w:val="single" w:color="0562C1"/>
          </w:rPr>
          <w:t xml:space="preserve"> </w:t>
        </w:r>
        <w:r w:rsidRPr="004D4AC7">
          <w:rPr>
            <w:rFonts w:ascii="Times New Roman" w:hAnsi="Times New Roman" w:cs="Times New Roman"/>
            <w:color w:val="0562C1"/>
            <w:w w:val="110"/>
            <w:sz w:val="20"/>
            <w:szCs w:val="20"/>
            <w:u w:val="single" w:color="0562C1"/>
          </w:rPr>
          <w:t>Sense</w:t>
        </w:r>
        <w:r w:rsidRPr="004D4AC7">
          <w:rPr>
            <w:rFonts w:ascii="Times New Roman" w:hAnsi="Times New Roman" w:cs="Times New Roman"/>
            <w:color w:val="0562C1"/>
            <w:spacing w:val="-5"/>
            <w:w w:val="110"/>
            <w:sz w:val="20"/>
            <w:szCs w:val="20"/>
            <w:u w:val="single" w:color="0562C1"/>
          </w:rPr>
          <w:t xml:space="preserve"> </w:t>
        </w:r>
        <w:r w:rsidRPr="004D4AC7">
          <w:rPr>
            <w:rFonts w:ascii="Times New Roman" w:hAnsi="Times New Roman" w:cs="Times New Roman"/>
            <w:color w:val="0562C1"/>
            <w:w w:val="110"/>
            <w:sz w:val="20"/>
            <w:szCs w:val="20"/>
            <w:u w:val="single" w:color="0562C1"/>
          </w:rPr>
          <w:t>of</w:t>
        </w:r>
        <w:r w:rsidRPr="004D4AC7">
          <w:rPr>
            <w:rFonts w:ascii="Times New Roman" w:hAnsi="Times New Roman" w:cs="Times New Roman"/>
            <w:color w:val="0562C1"/>
            <w:spacing w:val="-6"/>
            <w:w w:val="110"/>
            <w:sz w:val="20"/>
            <w:szCs w:val="20"/>
            <w:u w:val="single" w:color="0562C1"/>
          </w:rPr>
          <w:t xml:space="preserve"> </w:t>
        </w:r>
        <w:r w:rsidRPr="004D4AC7">
          <w:rPr>
            <w:rFonts w:ascii="Times New Roman" w:hAnsi="Times New Roman" w:cs="Times New Roman"/>
            <w:color w:val="0562C1"/>
            <w:w w:val="110"/>
            <w:sz w:val="20"/>
            <w:szCs w:val="20"/>
            <w:u w:val="single" w:color="0562C1"/>
          </w:rPr>
          <w:t>“Belonging”</w:t>
        </w:r>
        <w:r w:rsidRPr="004D4AC7">
          <w:rPr>
            <w:rFonts w:ascii="Times New Roman" w:hAnsi="Times New Roman" w:cs="Times New Roman"/>
            <w:color w:val="0562C1"/>
            <w:spacing w:val="-5"/>
            <w:w w:val="110"/>
            <w:sz w:val="20"/>
            <w:szCs w:val="20"/>
            <w:u w:val="single" w:color="0562C1"/>
          </w:rPr>
          <w:t xml:space="preserve"> </w:t>
        </w:r>
        <w:r w:rsidRPr="004D4AC7">
          <w:rPr>
            <w:rFonts w:ascii="Times New Roman" w:hAnsi="Times New Roman" w:cs="Times New Roman"/>
            <w:color w:val="0562C1"/>
            <w:w w:val="110"/>
            <w:sz w:val="20"/>
            <w:szCs w:val="20"/>
            <w:u w:val="single" w:color="0562C1"/>
          </w:rPr>
          <w:t>in</w:t>
        </w:r>
        <w:r w:rsidRPr="004D4AC7">
          <w:rPr>
            <w:rFonts w:ascii="Times New Roman" w:hAnsi="Times New Roman" w:cs="Times New Roman"/>
            <w:color w:val="0562C1"/>
            <w:spacing w:val="-7"/>
            <w:w w:val="110"/>
            <w:sz w:val="20"/>
            <w:szCs w:val="20"/>
            <w:u w:val="single" w:color="0562C1"/>
          </w:rPr>
          <w:t xml:space="preserve"> </w:t>
        </w:r>
        <w:r w:rsidRPr="004D4AC7">
          <w:rPr>
            <w:rFonts w:ascii="Times New Roman" w:hAnsi="Times New Roman" w:cs="Times New Roman"/>
            <w:color w:val="0562C1"/>
            <w:w w:val="110"/>
            <w:sz w:val="20"/>
            <w:szCs w:val="20"/>
            <w:u w:val="single" w:color="0562C1"/>
          </w:rPr>
          <w:t>the</w:t>
        </w:r>
        <w:r w:rsidRPr="004D4AC7">
          <w:rPr>
            <w:rFonts w:ascii="Times New Roman" w:hAnsi="Times New Roman" w:cs="Times New Roman"/>
            <w:color w:val="0562C1"/>
            <w:spacing w:val="-6"/>
            <w:w w:val="110"/>
            <w:sz w:val="20"/>
            <w:szCs w:val="20"/>
            <w:u w:val="single" w:color="0562C1"/>
          </w:rPr>
          <w:t xml:space="preserve"> </w:t>
        </w:r>
        <w:r w:rsidRPr="004D4AC7">
          <w:rPr>
            <w:rFonts w:ascii="Times New Roman" w:hAnsi="Times New Roman" w:cs="Times New Roman"/>
            <w:color w:val="0562C1"/>
            <w:w w:val="110"/>
            <w:sz w:val="20"/>
            <w:szCs w:val="20"/>
            <w:u w:val="single" w:color="0562C1"/>
          </w:rPr>
          <w:t>Legal</w:t>
        </w:r>
        <w:r w:rsidRPr="004D4AC7">
          <w:rPr>
            <w:rFonts w:ascii="Times New Roman" w:hAnsi="Times New Roman" w:cs="Times New Roman"/>
            <w:color w:val="0562C1"/>
            <w:spacing w:val="-7"/>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Profession</w:t>
        </w:r>
      </w:hyperlink>
    </w:p>
    <w:p w14:paraId="788285DC"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contextualSpacing w:val="0"/>
        <w:rPr>
          <w:rFonts w:ascii="Times New Roman" w:hAnsi="Times New Roman" w:cs="Times New Roman"/>
          <w:color w:val="542479"/>
          <w:sz w:val="20"/>
          <w:szCs w:val="20"/>
        </w:rPr>
      </w:pPr>
      <w:hyperlink r:id="rId21">
        <w:r w:rsidRPr="004D4AC7">
          <w:rPr>
            <w:rFonts w:ascii="Times New Roman" w:hAnsi="Times New Roman" w:cs="Times New Roman"/>
            <w:color w:val="0562C1"/>
            <w:sz w:val="20"/>
            <w:szCs w:val="20"/>
            <w:u w:val="single" w:color="0562C1"/>
          </w:rPr>
          <w:t>Reimagining</w:t>
        </w:r>
        <w:r w:rsidRPr="004D4AC7">
          <w:rPr>
            <w:rFonts w:ascii="Times New Roman" w:hAnsi="Times New Roman" w:cs="Times New Roman"/>
            <w:color w:val="0562C1"/>
            <w:spacing w:val="55"/>
            <w:sz w:val="20"/>
            <w:szCs w:val="20"/>
            <w:u w:val="single" w:color="0562C1"/>
          </w:rPr>
          <w:t xml:space="preserve"> </w:t>
        </w:r>
        <w:r w:rsidRPr="004D4AC7">
          <w:rPr>
            <w:rFonts w:ascii="Times New Roman" w:hAnsi="Times New Roman" w:cs="Times New Roman"/>
            <w:color w:val="0562C1"/>
            <w:sz w:val="20"/>
            <w:szCs w:val="20"/>
            <w:u w:val="single" w:color="0562C1"/>
          </w:rPr>
          <w:t>Law:</w:t>
        </w:r>
        <w:r w:rsidRPr="004D4AC7">
          <w:rPr>
            <w:rFonts w:ascii="Times New Roman" w:hAnsi="Times New Roman" w:cs="Times New Roman"/>
            <w:color w:val="0562C1"/>
            <w:spacing w:val="56"/>
            <w:sz w:val="20"/>
            <w:szCs w:val="20"/>
            <w:u w:val="single" w:color="0562C1"/>
          </w:rPr>
          <w:t xml:space="preserve"> </w:t>
        </w:r>
        <w:r w:rsidRPr="004D4AC7">
          <w:rPr>
            <w:rFonts w:ascii="Times New Roman" w:hAnsi="Times New Roman" w:cs="Times New Roman"/>
            <w:color w:val="0562C1"/>
            <w:sz w:val="20"/>
            <w:szCs w:val="20"/>
            <w:u w:val="single" w:color="0562C1"/>
          </w:rPr>
          <w:t>How</w:t>
        </w:r>
        <w:r w:rsidRPr="004D4AC7">
          <w:rPr>
            <w:rFonts w:ascii="Times New Roman" w:hAnsi="Times New Roman" w:cs="Times New Roman"/>
            <w:color w:val="0562C1"/>
            <w:spacing w:val="61"/>
            <w:sz w:val="20"/>
            <w:szCs w:val="20"/>
            <w:u w:val="single" w:color="0562C1"/>
          </w:rPr>
          <w:t xml:space="preserve"> </w:t>
        </w:r>
        <w:r w:rsidRPr="004D4AC7">
          <w:rPr>
            <w:rFonts w:ascii="Times New Roman" w:hAnsi="Times New Roman" w:cs="Times New Roman"/>
            <w:color w:val="0562C1"/>
            <w:sz w:val="20"/>
            <w:szCs w:val="20"/>
            <w:u w:val="single" w:color="0562C1"/>
          </w:rPr>
          <w:t>Lawyers</w:t>
        </w:r>
        <w:r w:rsidRPr="004D4AC7">
          <w:rPr>
            <w:rFonts w:ascii="Times New Roman" w:hAnsi="Times New Roman" w:cs="Times New Roman"/>
            <w:color w:val="0562C1"/>
            <w:spacing w:val="60"/>
            <w:sz w:val="20"/>
            <w:szCs w:val="20"/>
            <w:u w:val="single" w:color="0562C1"/>
          </w:rPr>
          <w:t xml:space="preserve"> </w:t>
        </w:r>
        <w:r w:rsidRPr="004D4AC7">
          <w:rPr>
            <w:rFonts w:ascii="Times New Roman" w:hAnsi="Times New Roman" w:cs="Times New Roman"/>
            <w:color w:val="0562C1"/>
            <w:sz w:val="20"/>
            <w:szCs w:val="20"/>
            <w:u w:val="single" w:color="0562C1"/>
          </w:rPr>
          <w:t>Can</w:t>
        </w:r>
        <w:r w:rsidRPr="004D4AC7">
          <w:rPr>
            <w:rFonts w:ascii="Times New Roman" w:hAnsi="Times New Roman" w:cs="Times New Roman"/>
            <w:color w:val="0562C1"/>
            <w:spacing w:val="55"/>
            <w:sz w:val="20"/>
            <w:szCs w:val="20"/>
            <w:u w:val="single" w:color="0562C1"/>
          </w:rPr>
          <w:t xml:space="preserve"> </w:t>
        </w:r>
        <w:r w:rsidRPr="004D4AC7">
          <w:rPr>
            <w:rFonts w:ascii="Times New Roman" w:hAnsi="Times New Roman" w:cs="Times New Roman"/>
            <w:color w:val="0562C1"/>
            <w:sz w:val="20"/>
            <w:szCs w:val="20"/>
            <w:u w:val="single" w:color="0562C1"/>
          </w:rPr>
          <w:t>Combat</w:t>
        </w:r>
        <w:r w:rsidRPr="004D4AC7">
          <w:rPr>
            <w:rFonts w:ascii="Times New Roman" w:hAnsi="Times New Roman" w:cs="Times New Roman"/>
            <w:color w:val="0562C1"/>
            <w:spacing w:val="60"/>
            <w:sz w:val="20"/>
            <w:szCs w:val="20"/>
            <w:u w:val="single" w:color="0562C1"/>
          </w:rPr>
          <w:t xml:space="preserve"> </w:t>
        </w:r>
        <w:r w:rsidRPr="004D4AC7">
          <w:rPr>
            <w:rFonts w:ascii="Times New Roman" w:hAnsi="Times New Roman" w:cs="Times New Roman"/>
            <w:color w:val="0562C1"/>
            <w:sz w:val="20"/>
            <w:szCs w:val="20"/>
            <w:u w:val="single" w:color="0562C1"/>
          </w:rPr>
          <w:t>Discriminatory</w:t>
        </w:r>
        <w:r w:rsidRPr="004D4AC7">
          <w:rPr>
            <w:rFonts w:ascii="Times New Roman" w:hAnsi="Times New Roman" w:cs="Times New Roman"/>
            <w:color w:val="0562C1"/>
            <w:spacing w:val="56"/>
            <w:sz w:val="20"/>
            <w:szCs w:val="20"/>
            <w:u w:val="single" w:color="0562C1"/>
          </w:rPr>
          <w:t xml:space="preserve"> </w:t>
        </w:r>
        <w:r w:rsidRPr="004D4AC7">
          <w:rPr>
            <w:rFonts w:ascii="Times New Roman" w:hAnsi="Times New Roman" w:cs="Times New Roman"/>
            <w:color w:val="0562C1"/>
            <w:spacing w:val="-2"/>
            <w:sz w:val="20"/>
            <w:szCs w:val="20"/>
            <w:u w:val="single" w:color="0562C1"/>
          </w:rPr>
          <w:t>Behavior</w:t>
        </w:r>
      </w:hyperlink>
    </w:p>
    <w:p w14:paraId="42564CCC" w14:textId="77777777" w:rsidR="00E11C1F" w:rsidRPr="004D4AC7" w:rsidRDefault="00E11C1F" w:rsidP="00E11C1F">
      <w:pPr>
        <w:spacing w:before="127"/>
        <w:rPr>
          <w:rFonts w:ascii="Times New Roman" w:hAnsi="Times New Roman" w:cs="Times New Roman"/>
          <w:b/>
          <w:sz w:val="20"/>
          <w:szCs w:val="20"/>
        </w:rPr>
      </w:pPr>
      <w:r w:rsidRPr="004D4AC7">
        <w:rPr>
          <w:rFonts w:ascii="Times New Roman" w:hAnsi="Times New Roman" w:cs="Times New Roman"/>
          <w:b/>
          <w:spacing w:val="-2"/>
          <w:sz w:val="20"/>
          <w:szCs w:val="20"/>
        </w:rPr>
        <w:t>Articles</w:t>
      </w:r>
    </w:p>
    <w:p w14:paraId="03CCFBF7"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contextualSpacing w:val="0"/>
        <w:rPr>
          <w:rFonts w:ascii="Times New Roman" w:hAnsi="Times New Roman" w:cs="Times New Roman"/>
          <w:color w:val="542479"/>
          <w:sz w:val="20"/>
          <w:szCs w:val="20"/>
        </w:rPr>
      </w:pPr>
      <w:r w:rsidRPr="004D4AC7">
        <w:rPr>
          <w:rFonts w:ascii="Times New Roman" w:hAnsi="Times New Roman" w:cs="Times New Roman"/>
          <w:w w:val="110"/>
          <w:sz w:val="20"/>
          <w:szCs w:val="20"/>
        </w:rPr>
        <w:t>Commission’s</w:t>
      </w:r>
      <w:r w:rsidRPr="004D4AC7">
        <w:rPr>
          <w:rFonts w:ascii="Times New Roman" w:hAnsi="Times New Roman" w:cs="Times New Roman"/>
          <w:spacing w:val="-19"/>
          <w:w w:val="110"/>
          <w:sz w:val="20"/>
          <w:szCs w:val="20"/>
        </w:rPr>
        <w:t xml:space="preserve"> </w:t>
      </w:r>
      <w:r w:rsidRPr="004D4AC7">
        <w:rPr>
          <w:rFonts w:ascii="Times New Roman" w:hAnsi="Times New Roman" w:cs="Times New Roman"/>
          <w:w w:val="110"/>
          <w:sz w:val="20"/>
          <w:szCs w:val="20"/>
        </w:rPr>
        <w:t>most</w:t>
      </w:r>
      <w:r w:rsidRPr="004D4AC7">
        <w:rPr>
          <w:rFonts w:ascii="Times New Roman" w:hAnsi="Times New Roman" w:cs="Times New Roman"/>
          <w:spacing w:val="-18"/>
          <w:w w:val="110"/>
          <w:sz w:val="20"/>
          <w:szCs w:val="20"/>
        </w:rPr>
        <w:t xml:space="preserve"> </w:t>
      </w:r>
      <w:r w:rsidRPr="004D4AC7">
        <w:rPr>
          <w:rFonts w:ascii="Times New Roman" w:hAnsi="Times New Roman" w:cs="Times New Roman"/>
          <w:w w:val="110"/>
          <w:sz w:val="20"/>
          <w:szCs w:val="20"/>
        </w:rPr>
        <w:t>recent</w:t>
      </w:r>
      <w:r w:rsidRPr="004D4AC7">
        <w:rPr>
          <w:rFonts w:ascii="Times New Roman" w:hAnsi="Times New Roman" w:cs="Times New Roman"/>
          <w:spacing w:val="-19"/>
          <w:w w:val="110"/>
          <w:sz w:val="20"/>
          <w:szCs w:val="20"/>
        </w:rPr>
        <w:t xml:space="preserve"> </w:t>
      </w:r>
      <w:hyperlink r:id="rId22">
        <w:r w:rsidRPr="004D4AC7">
          <w:rPr>
            <w:rFonts w:ascii="Times New Roman" w:hAnsi="Times New Roman" w:cs="Times New Roman"/>
            <w:color w:val="0562C1"/>
            <w:w w:val="110"/>
            <w:sz w:val="20"/>
            <w:szCs w:val="20"/>
            <w:u w:val="single" w:color="0562C1"/>
          </w:rPr>
          <w:t>DEI</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w w:val="110"/>
            <w:sz w:val="20"/>
            <w:szCs w:val="20"/>
            <w:u w:val="single" w:color="0562C1"/>
          </w:rPr>
          <w:t>news</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w w:val="110"/>
            <w:sz w:val="20"/>
            <w:szCs w:val="20"/>
            <w:u w:val="single" w:color="0562C1"/>
          </w:rPr>
          <w:t>and</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articles</w:t>
        </w:r>
      </w:hyperlink>
    </w:p>
    <w:p w14:paraId="69EADBA4"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contextualSpacing w:val="0"/>
        <w:rPr>
          <w:rFonts w:ascii="Times New Roman" w:hAnsi="Times New Roman" w:cs="Times New Roman"/>
          <w:color w:val="542479"/>
          <w:sz w:val="20"/>
          <w:szCs w:val="20"/>
        </w:rPr>
      </w:pPr>
      <w:hyperlink r:id="rId23">
        <w:r w:rsidRPr="004D4AC7">
          <w:rPr>
            <w:rFonts w:ascii="Times New Roman" w:hAnsi="Times New Roman" w:cs="Times New Roman"/>
            <w:color w:val="0562C1"/>
            <w:sz w:val="20"/>
            <w:szCs w:val="20"/>
            <w:u w:val="single" w:color="0562C1"/>
          </w:rPr>
          <w:t>Implicit</w:t>
        </w:r>
        <w:r w:rsidRPr="004D4AC7">
          <w:rPr>
            <w:rFonts w:ascii="Times New Roman" w:hAnsi="Times New Roman" w:cs="Times New Roman"/>
            <w:color w:val="0562C1"/>
            <w:spacing w:val="42"/>
            <w:sz w:val="20"/>
            <w:szCs w:val="20"/>
            <w:u w:val="single" w:color="0562C1"/>
          </w:rPr>
          <w:t xml:space="preserve"> </w:t>
        </w:r>
        <w:r w:rsidRPr="004D4AC7">
          <w:rPr>
            <w:rFonts w:ascii="Times New Roman" w:hAnsi="Times New Roman" w:cs="Times New Roman"/>
            <w:color w:val="0562C1"/>
            <w:sz w:val="20"/>
            <w:szCs w:val="20"/>
            <w:u w:val="single" w:color="0562C1"/>
          </w:rPr>
          <w:t>Bias:</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Cloaked</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in</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Color-Blind</w:t>
        </w:r>
        <w:r w:rsidRPr="004D4AC7">
          <w:rPr>
            <w:rFonts w:ascii="Times New Roman" w:hAnsi="Times New Roman" w:cs="Times New Roman"/>
            <w:color w:val="0562C1"/>
            <w:spacing w:val="38"/>
            <w:sz w:val="20"/>
            <w:szCs w:val="20"/>
            <w:u w:val="single" w:color="0562C1"/>
          </w:rPr>
          <w:t xml:space="preserve"> </w:t>
        </w:r>
        <w:r w:rsidRPr="004D4AC7">
          <w:rPr>
            <w:rFonts w:ascii="Times New Roman" w:hAnsi="Times New Roman" w:cs="Times New Roman"/>
            <w:color w:val="0562C1"/>
            <w:spacing w:val="-2"/>
            <w:sz w:val="20"/>
            <w:szCs w:val="20"/>
            <w:u w:val="single" w:color="0562C1"/>
          </w:rPr>
          <w:t>Clothing</w:t>
        </w:r>
      </w:hyperlink>
    </w:p>
    <w:p w14:paraId="71F90328"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3" w:after="0" w:line="240" w:lineRule="auto"/>
        <w:contextualSpacing w:val="0"/>
        <w:rPr>
          <w:rFonts w:ascii="Times New Roman" w:hAnsi="Times New Roman" w:cs="Times New Roman"/>
          <w:color w:val="542479"/>
          <w:sz w:val="20"/>
          <w:szCs w:val="20"/>
        </w:rPr>
      </w:pPr>
      <w:hyperlink r:id="rId24">
        <w:r w:rsidRPr="004D4AC7">
          <w:rPr>
            <w:rFonts w:ascii="Times New Roman" w:hAnsi="Times New Roman" w:cs="Times New Roman"/>
            <w:color w:val="0562C1"/>
            <w:w w:val="110"/>
            <w:sz w:val="20"/>
            <w:szCs w:val="20"/>
            <w:u w:val="single" w:color="0562C1"/>
          </w:rPr>
          <w:t>Addressing</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w w:val="110"/>
            <w:sz w:val="20"/>
            <w:szCs w:val="20"/>
            <w:u w:val="single" w:color="0562C1"/>
          </w:rPr>
          <w:t>Diversity</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w w:val="110"/>
            <w:sz w:val="20"/>
            <w:szCs w:val="20"/>
            <w:u w:val="single" w:color="0562C1"/>
          </w:rPr>
          <w:t>Challenges</w:t>
        </w:r>
        <w:r w:rsidRPr="004D4AC7">
          <w:rPr>
            <w:rFonts w:ascii="Times New Roman" w:hAnsi="Times New Roman" w:cs="Times New Roman"/>
            <w:color w:val="0562C1"/>
            <w:spacing w:val="-15"/>
            <w:w w:val="110"/>
            <w:sz w:val="20"/>
            <w:szCs w:val="20"/>
            <w:u w:val="single" w:color="0562C1"/>
          </w:rPr>
          <w:t xml:space="preserve"> </w:t>
        </w:r>
        <w:r w:rsidRPr="004D4AC7">
          <w:rPr>
            <w:rFonts w:ascii="Times New Roman" w:hAnsi="Times New Roman" w:cs="Times New Roman"/>
            <w:color w:val="0562C1"/>
            <w:w w:val="110"/>
            <w:sz w:val="20"/>
            <w:szCs w:val="20"/>
            <w:u w:val="single" w:color="0562C1"/>
          </w:rPr>
          <w:t>in</w:t>
        </w:r>
        <w:r w:rsidRPr="004D4AC7">
          <w:rPr>
            <w:rFonts w:ascii="Times New Roman" w:hAnsi="Times New Roman" w:cs="Times New Roman"/>
            <w:color w:val="0562C1"/>
            <w:spacing w:val="-18"/>
            <w:w w:val="110"/>
            <w:sz w:val="20"/>
            <w:szCs w:val="20"/>
            <w:u w:val="single" w:color="0562C1"/>
          </w:rPr>
          <w:t xml:space="preserve"> </w:t>
        </w:r>
        <w:r w:rsidRPr="004D4AC7">
          <w:rPr>
            <w:rFonts w:ascii="Times New Roman" w:hAnsi="Times New Roman" w:cs="Times New Roman"/>
            <w:color w:val="0562C1"/>
            <w:w w:val="110"/>
            <w:sz w:val="20"/>
            <w:szCs w:val="20"/>
            <w:u w:val="single" w:color="0562C1"/>
          </w:rPr>
          <w:t>Law</w:t>
        </w:r>
        <w:r w:rsidRPr="004D4AC7">
          <w:rPr>
            <w:rFonts w:ascii="Times New Roman" w:hAnsi="Times New Roman" w:cs="Times New Roman"/>
            <w:color w:val="0562C1"/>
            <w:spacing w:val="-17"/>
            <w:w w:val="110"/>
            <w:sz w:val="20"/>
            <w:szCs w:val="20"/>
            <w:u w:val="single" w:color="0562C1"/>
          </w:rPr>
          <w:t xml:space="preserve"> </w:t>
        </w:r>
        <w:r w:rsidRPr="004D4AC7">
          <w:rPr>
            <w:rFonts w:ascii="Times New Roman" w:hAnsi="Times New Roman" w:cs="Times New Roman"/>
            <w:color w:val="0562C1"/>
            <w:spacing w:val="-4"/>
            <w:w w:val="110"/>
            <w:sz w:val="20"/>
            <w:szCs w:val="20"/>
            <w:u w:val="single" w:color="0562C1"/>
          </w:rPr>
          <w:t>Firms</w:t>
        </w:r>
      </w:hyperlink>
    </w:p>
    <w:p w14:paraId="78FB1AE7"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contextualSpacing w:val="0"/>
        <w:rPr>
          <w:rFonts w:ascii="Times New Roman" w:hAnsi="Times New Roman" w:cs="Times New Roman"/>
          <w:color w:val="542479"/>
          <w:sz w:val="20"/>
          <w:szCs w:val="20"/>
        </w:rPr>
      </w:pPr>
      <w:hyperlink r:id="rId25">
        <w:r w:rsidRPr="004D4AC7">
          <w:rPr>
            <w:rFonts w:ascii="Times New Roman" w:hAnsi="Times New Roman" w:cs="Times New Roman"/>
            <w:color w:val="0562C1"/>
            <w:sz w:val="20"/>
            <w:szCs w:val="20"/>
            <w:u w:val="single" w:color="0562C1"/>
          </w:rPr>
          <w:t>What</w:t>
        </w:r>
        <w:r w:rsidRPr="004D4AC7">
          <w:rPr>
            <w:rFonts w:ascii="Times New Roman" w:hAnsi="Times New Roman" w:cs="Times New Roman"/>
            <w:color w:val="0562C1"/>
            <w:spacing w:val="32"/>
            <w:sz w:val="20"/>
            <w:szCs w:val="20"/>
            <w:u w:val="single" w:color="0562C1"/>
          </w:rPr>
          <w:t xml:space="preserve"> </w:t>
        </w:r>
        <w:r w:rsidRPr="004D4AC7">
          <w:rPr>
            <w:rFonts w:ascii="Times New Roman" w:hAnsi="Times New Roman" w:cs="Times New Roman"/>
            <w:color w:val="0562C1"/>
            <w:sz w:val="20"/>
            <w:szCs w:val="20"/>
            <w:u w:val="single" w:color="0562C1"/>
          </w:rPr>
          <w:t>Kids</w:t>
        </w:r>
        <w:r w:rsidRPr="004D4AC7">
          <w:rPr>
            <w:rFonts w:ascii="Times New Roman" w:hAnsi="Times New Roman" w:cs="Times New Roman"/>
            <w:color w:val="0562C1"/>
            <w:spacing w:val="33"/>
            <w:sz w:val="20"/>
            <w:szCs w:val="20"/>
            <w:u w:val="single" w:color="0562C1"/>
          </w:rPr>
          <w:t xml:space="preserve"> </w:t>
        </w:r>
        <w:r w:rsidRPr="004D4AC7">
          <w:rPr>
            <w:rFonts w:ascii="Times New Roman" w:hAnsi="Times New Roman" w:cs="Times New Roman"/>
            <w:color w:val="0562C1"/>
            <w:sz w:val="20"/>
            <w:szCs w:val="20"/>
            <w:u w:val="single" w:color="0562C1"/>
          </w:rPr>
          <w:t>Can</w:t>
        </w:r>
        <w:r w:rsidRPr="004D4AC7">
          <w:rPr>
            <w:rFonts w:ascii="Times New Roman" w:hAnsi="Times New Roman" w:cs="Times New Roman"/>
            <w:color w:val="0562C1"/>
            <w:spacing w:val="29"/>
            <w:sz w:val="20"/>
            <w:szCs w:val="20"/>
            <w:u w:val="single" w:color="0562C1"/>
          </w:rPr>
          <w:t xml:space="preserve"> </w:t>
        </w:r>
        <w:r w:rsidRPr="004D4AC7">
          <w:rPr>
            <w:rFonts w:ascii="Times New Roman" w:hAnsi="Times New Roman" w:cs="Times New Roman"/>
            <w:color w:val="0562C1"/>
            <w:sz w:val="20"/>
            <w:szCs w:val="20"/>
            <w:u w:val="single" w:color="0562C1"/>
          </w:rPr>
          <w:t>Teach</w:t>
        </w:r>
        <w:r w:rsidRPr="004D4AC7">
          <w:rPr>
            <w:rFonts w:ascii="Times New Roman" w:hAnsi="Times New Roman" w:cs="Times New Roman"/>
            <w:color w:val="0562C1"/>
            <w:spacing w:val="31"/>
            <w:sz w:val="20"/>
            <w:szCs w:val="20"/>
            <w:u w:val="single" w:color="0562C1"/>
          </w:rPr>
          <w:t xml:space="preserve"> </w:t>
        </w:r>
        <w:r w:rsidRPr="004D4AC7">
          <w:rPr>
            <w:rFonts w:ascii="Times New Roman" w:hAnsi="Times New Roman" w:cs="Times New Roman"/>
            <w:color w:val="0562C1"/>
            <w:sz w:val="20"/>
            <w:szCs w:val="20"/>
            <w:u w:val="single" w:color="0562C1"/>
          </w:rPr>
          <w:t>Lawyers</w:t>
        </w:r>
        <w:r w:rsidRPr="004D4AC7">
          <w:rPr>
            <w:rFonts w:ascii="Times New Roman" w:hAnsi="Times New Roman" w:cs="Times New Roman"/>
            <w:color w:val="0562C1"/>
            <w:spacing w:val="32"/>
            <w:sz w:val="20"/>
            <w:szCs w:val="20"/>
            <w:u w:val="single" w:color="0562C1"/>
          </w:rPr>
          <w:t xml:space="preserve"> </w:t>
        </w:r>
        <w:r w:rsidRPr="004D4AC7">
          <w:rPr>
            <w:rFonts w:ascii="Times New Roman" w:hAnsi="Times New Roman" w:cs="Times New Roman"/>
            <w:color w:val="0562C1"/>
            <w:sz w:val="20"/>
            <w:szCs w:val="20"/>
            <w:u w:val="single" w:color="0562C1"/>
          </w:rPr>
          <w:t>About</w:t>
        </w:r>
        <w:r w:rsidRPr="004D4AC7">
          <w:rPr>
            <w:rFonts w:ascii="Times New Roman" w:hAnsi="Times New Roman" w:cs="Times New Roman"/>
            <w:color w:val="0562C1"/>
            <w:spacing w:val="31"/>
            <w:sz w:val="20"/>
            <w:szCs w:val="20"/>
            <w:u w:val="single" w:color="0562C1"/>
          </w:rPr>
          <w:t xml:space="preserve"> </w:t>
        </w:r>
        <w:r w:rsidRPr="004D4AC7">
          <w:rPr>
            <w:rFonts w:ascii="Times New Roman" w:hAnsi="Times New Roman" w:cs="Times New Roman"/>
            <w:color w:val="0562C1"/>
            <w:sz w:val="20"/>
            <w:szCs w:val="20"/>
            <w:u w:val="single" w:color="0562C1"/>
          </w:rPr>
          <w:t>Diversity</w:t>
        </w:r>
        <w:r w:rsidRPr="004D4AC7">
          <w:rPr>
            <w:rFonts w:ascii="Times New Roman" w:hAnsi="Times New Roman" w:cs="Times New Roman"/>
            <w:color w:val="0562C1"/>
            <w:spacing w:val="29"/>
            <w:sz w:val="20"/>
            <w:szCs w:val="20"/>
            <w:u w:val="single" w:color="0562C1"/>
          </w:rPr>
          <w:t xml:space="preserve"> </w:t>
        </w:r>
        <w:r w:rsidRPr="004D4AC7">
          <w:rPr>
            <w:rFonts w:ascii="Times New Roman" w:hAnsi="Times New Roman" w:cs="Times New Roman"/>
            <w:color w:val="0562C1"/>
            <w:sz w:val="20"/>
            <w:szCs w:val="20"/>
            <w:u w:val="single" w:color="0562C1"/>
          </w:rPr>
          <w:t>and</w:t>
        </w:r>
        <w:r w:rsidRPr="004D4AC7">
          <w:rPr>
            <w:rFonts w:ascii="Times New Roman" w:hAnsi="Times New Roman" w:cs="Times New Roman"/>
            <w:color w:val="0562C1"/>
            <w:spacing w:val="29"/>
            <w:sz w:val="20"/>
            <w:szCs w:val="20"/>
            <w:u w:val="single" w:color="0562C1"/>
          </w:rPr>
          <w:t xml:space="preserve"> </w:t>
        </w:r>
        <w:r w:rsidRPr="004D4AC7">
          <w:rPr>
            <w:rFonts w:ascii="Times New Roman" w:hAnsi="Times New Roman" w:cs="Times New Roman"/>
            <w:color w:val="0562C1"/>
            <w:spacing w:val="-2"/>
            <w:sz w:val="20"/>
            <w:szCs w:val="20"/>
            <w:u w:val="single" w:color="0562C1"/>
          </w:rPr>
          <w:t>Representation</w:t>
        </w:r>
      </w:hyperlink>
    </w:p>
    <w:p w14:paraId="5443F60B"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3" w:after="0" w:line="240" w:lineRule="auto"/>
        <w:contextualSpacing w:val="0"/>
        <w:rPr>
          <w:rFonts w:ascii="Times New Roman" w:hAnsi="Times New Roman" w:cs="Times New Roman"/>
          <w:color w:val="542479"/>
          <w:sz w:val="20"/>
          <w:szCs w:val="20"/>
        </w:rPr>
      </w:pPr>
      <w:hyperlink r:id="rId26">
        <w:r w:rsidRPr="004D4AC7">
          <w:rPr>
            <w:rFonts w:ascii="Times New Roman" w:hAnsi="Times New Roman" w:cs="Times New Roman"/>
            <w:color w:val="0562C1"/>
            <w:sz w:val="20"/>
            <w:szCs w:val="20"/>
            <w:u w:val="single" w:color="0562C1"/>
          </w:rPr>
          <w:t>5</w:t>
        </w:r>
        <w:r w:rsidRPr="004D4AC7">
          <w:rPr>
            <w:rFonts w:ascii="Times New Roman" w:hAnsi="Times New Roman" w:cs="Times New Roman"/>
            <w:color w:val="0562C1"/>
            <w:spacing w:val="24"/>
            <w:sz w:val="20"/>
            <w:szCs w:val="20"/>
            <w:u w:val="single" w:color="0562C1"/>
          </w:rPr>
          <w:t xml:space="preserve"> </w:t>
        </w:r>
        <w:r w:rsidRPr="004D4AC7">
          <w:rPr>
            <w:rFonts w:ascii="Times New Roman" w:hAnsi="Times New Roman" w:cs="Times New Roman"/>
            <w:color w:val="0562C1"/>
            <w:sz w:val="20"/>
            <w:szCs w:val="20"/>
            <w:u w:val="single" w:color="0562C1"/>
          </w:rPr>
          <w:t>Things</w:t>
        </w:r>
        <w:r w:rsidRPr="004D4AC7">
          <w:rPr>
            <w:rFonts w:ascii="Times New Roman" w:hAnsi="Times New Roman" w:cs="Times New Roman"/>
            <w:color w:val="0562C1"/>
            <w:spacing w:val="28"/>
            <w:sz w:val="20"/>
            <w:szCs w:val="20"/>
            <w:u w:val="single" w:color="0562C1"/>
          </w:rPr>
          <w:t xml:space="preserve"> </w:t>
        </w:r>
        <w:r w:rsidRPr="004D4AC7">
          <w:rPr>
            <w:rFonts w:ascii="Times New Roman" w:hAnsi="Times New Roman" w:cs="Times New Roman"/>
            <w:color w:val="0562C1"/>
            <w:sz w:val="20"/>
            <w:szCs w:val="20"/>
            <w:u w:val="single" w:color="0562C1"/>
          </w:rPr>
          <w:t>to</w:t>
        </w:r>
        <w:r w:rsidRPr="004D4AC7">
          <w:rPr>
            <w:rFonts w:ascii="Times New Roman" w:hAnsi="Times New Roman" w:cs="Times New Roman"/>
            <w:color w:val="0562C1"/>
            <w:spacing w:val="27"/>
            <w:sz w:val="20"/>
            <w:szCs w:val="20"/>
            <w:u w:val="single" w:color="0562C1"/>
          </w:rPr>
          <w:t xml:space="preserve"> </w:t>
        </w:r>
        <w:r w:rsidRPr="004D4AC7">
          <w:rPr>
            <w:rFonts w:ascii="Times New Roman" w:hAnsi="Times New Roman" w:cs="Times New Roman"/>
            <w:color w:val="0562C1"/>
            <w:sz w:val="20"/>
            <w:szCs w:val="20"/>
            <w:u w:val="single" w:color="0562C1"/>
          </w:rPr>
          <w:t>Know</w:t>
        </w:r>
        <w:r w:rsidRPr="004D4AC7">
          <w:rPr>
            <w:rFonts w:ascii="Times New Roman" w:hAnsi="Times New Roman" w:cs="Times New Roman"/>
            <w:color w:val="0562C1"/>
            <w:spacing w:val="25"/>
            <w:sz w:val="20"/>
            <w:szCs w:val="20"/>
            <w:u w:val="single" w:color="0562C1"/>
          </w:rPr>
          <w:t xml:space="preserve"> </w:t>
        </w:r>
        <w:r w:rsidRPr="004D4AC7">
          <w:rPr>
            <w:rFonts w:ascii="Times New Roman" w:hAnsi="Times New Roman" w:cs="Times New Roman"/>
            <w:color w:val="0562C1"/>
            <w:sz w:val="20"/>
            <w:szCs w:val="20"/>
            <w:u w:val="single" w:color="0562C1"/>
          </w:rPr>
          <w:t>About</w:t>
        </w:r>
        <w:r w:rsidRPr="004D4AC7">
          <w:rPr>
            <w:rFonts w:ascii="Times New Roman" w:hAnsi="Times New Roman" w:cs="Times New Roman"/>
            <w:color w:val="0562C1"/>
            <w:spacing w:val="26"/>
            <w:sz w:val="20"/>
            <w:szCs w:val="20"/>
            <w:u w:val="single" w:color="0562C1"/>
          </w:rPr>
          <w:t xml:space="preserve"> </w:t>
        </w:r>
        <w:r w:rsidRPr="004D4AC7">
          <w:rPr>
            <w:rFonts w:ascii="Times New Roman" w:hAnsi="Times New Roman" w:cs="Times New Roman"/>
            <w:color w:val="0562C1"/>
            <w:sz w:val="20"/>
            <w:szCs w:val="20"/>
            <w:u w:val="single" w:color="0562C1"/>
          </w:rPr>
          <w:t>Lawyers</w:t>
        </w:r>
        <w:r w:rsidRPr="004D4AC7">
          <w:rPr>
            <w:rFonts w:ascii="Times New Roman" w:hAnsi="Times New Roman" w:cs="Times New Roman"/>
            <w:color w:val="0562C1"/>
            <w:spacing w:val="28"/>
            <w:sz w:val="20"/>
            <w:szCs w:val="20"/>
            <w:u w:val="single" w:color="0562C1"/>
          </w:rPr>
          <w:t xml:space="preserve"> </w:t>
        </w:r>
        <w:r w:rsidRPr="004D4AC7">
          <w:rPr>
            <w:rFonts w:ascii="Times New Roman" w:hAnsi="Times New Roman" w:cs="Times New Roman"/>
            <w:color w:val="0562C1"/>
            <w:sz w:val="20"/>
            <w:szCs w:val="20"/>
            <w:u w:val="single" w:color="0562C1"/>
          </w:rPr>
          <w:t>with</w:t>
        </w:r>
        <w:r w:rsidRPr="004D4AC7">
          <w:rPr>
            <w:rFonts w:ascii="Times New Roman" w:hAnsi="Times New Roman" w:cs="Times New Roman"/>
            <w:color w:val="0562C1"/>
            <w:spacing w:val="27"/>
            <w:sz w:val="20"/>
            <w:szCs w:val="20"/>
            <w:u w:val="single" w:color="0562C1"/>
          </w:rPr>
          <w:t xml:space="preserve"> </w:t>
        </w:r>
        <w:r w:rsidRPr="004D4AC7">
          <w:rPr>
            <w:rFonts w:ascii="Times New Roman" w:hAnsi="Times New Roman" w:cs="Times New Roman"/>
            <w:color w:val="0562C1"/>
            <w:spacing w:val="-2"/>
            <w:sz w:val="20"/>
            <w:szCs w:val="20"/>
            <w:u w:val="single" w:color="0562C1"/>
          </w:rPr>
          <w:t>Disabilities</w:t>
        </w:r>
      </w:hyperlink>
    </w:p>
    <w:p w14:paraId="4E42F403"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contextualSpacing w:val="0"/>
        <w:rPr>
          <w:rFonts w:ascii="Times New Roman" w:hAnsi="Times New Roman" w:cs="Times New Roman"/>
          <w:color w:val="542479"/>
          <w:sz w:val="20"/>
          <w:szCs w:val="20"/>
        </w:rPr>
      </w:pPr>
      <w:hyperlink r:id="rId27">
        <w:r w:rsidRPr="004D4AC7">
          <w:rPr>
            <w:rFonts w:ascii="Times New Roman" w:hAnsi="Times New Roman" w:cs="Times New Roman"/>
            <w:color w:val="0562C1"/>
            <w:spacing w:val="-2"/>
            <w:w w:val="110"/>
            <w:sz w:val="20"/>
            <w:szCs w:val="20"/>
            <w:u w:val="single" w:color="0562C1"/>
          </w:rPr>
          <w:t>3</w:t>
        </w:r>
        <w:r w:rsidRPr="004D4AC7">
          <w:rPr>
            <w:rFonts w:ascii="Times New Roman" w:hAnsi="Times New Roman" w:cs="Times New Roman"/>
            <w:color w:val="0562C1"/>
            <w:spacing w:val="-14"/>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Ways</w:t>
        </w:r>
        <w:r w:rsidRPr="004D4AC7">
          <w:rPr>
            <w:rFonts w:ascii="Times New Roman" w:hAnsi="Times New Roman" w:cs="Times New Roman"/>
            <w:color w:val="0562C1"/>
            <w:spacing w:val="-8"/>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Lawyers</w:t>
        </w:r>
        <w:r w:rsidRPr="004D4AC7">
          <w:rPr>
            <w:rFonts w:ascii="Times New Roman" w:hAnsi="Times New Roman" w:cs="Times New Roman"/>
            <w:color w:val="0562C1"/>
            <w:spacing w:val="-9"/>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Can</w:t>
        </w:r>
        <w:r w:rsidRPr="004D4AC7">
          <w:rPr>
            <w:rFonts w:ascii="Times New Roman" w:hAnsi="Times New Roman" w:cs="Times New Roman"/>
            <w:color w:val="0562C1"/>
            <w:spacing w:val="-11"/>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Promote</w:t>
        </w:r>
        <w:r w:rsidRPr="004D4AC7">
          <w:rPr>
            <w:rFonts w:ascii="Times New Roman" w:hAnsi="Times New Roman" w:cs="Times New Roman"/>
            <w:color w:val="0562C1"/>
            <w:spacing w:val="-10"/>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DEI</w:t>
        </w:r>
        <w:r w:rsidRPr="004D4AC7">
          <w:rPr>
            <w:rFonts w:ascii="Times New Roman" w:hAnsi="Times New Roman" w:cs="Times New Roman"/>
            <w:color w:val="0562C1"/>
            <w:spacing w:val="-11"/>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and</w:t>
        </w:r>
        <w:r w:rsidRPr="004D4AC7">
          <w:rPr>
            <w:rFonts w:ascii="Times New Roman" w:hAnsi="Times New Roman" w:cs="Times New Roman"/>
            <w:color w:val="0562C1"/>
            <w:spacing w:val="-11"/>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More</w:t>
        </w:r>
        <w:r w:rsidRPr="004D4AC7">
          <w:rPr>
            <w:rFonts w:ascii="Times New Roman" w:hAnsi="Times New Roman" w:cs="Times New Roman"/>
            <w:color w:val="0562C1"/>
            <w:spacing w:val="-10"/>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with</w:t>
        </w:r>
        <w:r w:rsidRPr="004D4AC7">
          <w:rPr>
            <w:rFonts w:ascii="Times New Roman" w:hAnsi="Times New Roman" w:cs="Times New Roman"/>
            <w:color w:val="0562C1"/>
            <w:spacing w:val="-10"/>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the</w:t>
        </w:r>
        <w:r w:rsidRPr="004D4AC7">
          <w:rPr>
            <w:rFonts w:ascii="Times New Roman" w:hAnsi="Times New Roman" w:cs="Times New Roman"/>
            <w:color w:val="0562C1"/>
            <w:spacing w:val="-10"/>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CBA</w:t>
        </w:r>
        <w:r w:rsidRPr="004D4AC7">
          <w:rPr>
            <w:rFonts w:ascii="Times New Roman" w:hAnsi="Times New Roman" w:cs="Times New Roman"/>
            <w:color w:val="0562C1"/>
            <w:spacing w:val="-11"/>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Racial</w:t>
        </w:r>
        <w:r w:rsidRPr="004D4AC7">
          <w:rPr>
            <w:rFonts w:ascii="Times New Roman" w:hAnsi="Times New Roman" w:cs="Times New Roman"/>
            <w:color w:val="0562C1"/>
            <w:spacing w:val="-11"/>
            <w:w w:val="110"/>
            <w:sz w:val="20"/>
            <w:szCs w:val="20"/>
            <w:u w:val="single" w:color="0562C1"/>
          </w:rPr>
          <w:t xml:space="preserve"> </w:t>
        </w:r>
        <w:r w:rsidRPr="004D4AC7">
          <w:rPr>
            <w:rFonts w:ascii="Times New Roman" w:hAnsi="Times New Roman" w:cs="Times New Roman"/>
            <w:color w:val="0562C1"/>
            <w:spacing w:val="-3"/>
            <w:w w:val="200"/>
            <w:sz w:val="20"/>
            <w:szCs w:val="20"/>
            <w:u w:val="single" w:color="0562C1"/>
          </w:rPr>
          <w:t>J</w:t>
        </w:r>
        <w:r w:rsidRPr="004D4AC7">
          <w:rPr>
            <w:rFonts w:ascii="Times New Roman" w:hAnsi="Times New Roman" w:cs="Times New Roman"/>
            <w:color w:val="0562C1"/>
            <w:w w:val="90"/>
            <w:sz w:val="20"/>
            <w:szCs w:val="20"/>
            <w:u w:val="single" w:color="0562C1"/>
          </w:rPr>
          <w:t>u</w:t>
        </w:r>
        <w:r w:rsidRPr="004D4AC7">
          <w:rPr>
            <w:rFonts w:ascii="Times New Roman" w:hAnsi="Times New Roman" w:cs="Times New Roman"/>
            <w:color w:val="0562C1"/>
            <w:spacing w:val="-2"/>
            <w:w w:val="114"/>
            <w:sz w:val="20"/>
            <w:szCs w:val="20"/>
            <w:u w:val="single" w:color="0562C1"/>
          </w:rPr>
          <w:t>s</w:t>
        </w:r>
        <w:r w:rsidRPr="004D4AC7">
          <w:rPr>
            <w:rFonts w:ascii="Times New Roman" w:hAnsi="Times New Roman" w:cs="Times New Roman"/>
            <w:color w:val="0562C1"/>
            <w:spacing w:val="-2"/>
            <w:w w:val="78"/>
            <w:sz w:val="20"/>
            <w:szCs w:val="20"/>
            <w:u w:val="single" w:color="0562C1"/>
          </w:rPr>
          <w:t>t</w:t>
        </w:r>
        <w:r w:rsidRPr="004D4AC7">
          <w:rPr>
            <w:rFonts w:ascii="Times New Roman" w:hAnsi="Times New Roman" w:cs="Times New Roman"/>
            <w:color w:val="0562C1"/>
            <w:spacing w:val="-3"/>
            <w:w w:val="96"/>
            <w:sz w:val="20"/>
            <w:szCs w:val="20"/>
            <w:u w:val="single" w:color="0562C1"/>
          </w:rPr>
          <w:t>ic</w:t>
        </w:r>
        <w:r w:rsidRPr="004D4AC7">
          <w:rPr>
            <w:rFonts w:ascii="Times New Roman" w:hAnsi="Times New Roman" w:cs="Times New Roman"/>
            <w:color w:val="0562C1"/>
            <w:spacing w:val="-2"/>
            <w:w w:val="90"/>
            <w:sz w:val="20"/>
            <w:szCs w:val="20"/>
            <w:u w:val="single" w:color="0562C1"/>
          </w:rPr>
          <w:t>e</w:t>
        </w:r>
        <w:r w:rsidRPr="004D4AC7">
          <w:rPr>
            <w:rFonts w:ascii="Times New Roman" w:hAnsi="Times New Roman" w:cs="Times New Roman"/>
            <w:color w:val="0562C1"/>
            <w:spacing w:val="-9"/>
            <w:w w:val="109"/>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Coalition</w:t>
        </w:r>
      </w:hyperlink>
    </w:p>
    <w:p w14:paraId="79980621"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3" w:after="0" w:line="240" w:lineRule="auto"/>
        <w:contextualSpacing w:val="0"/>
        <w:rPr>
          <w:rFonts w:ascii="Times New Roman" w:hAnsi="Times New Roman" w:cs="Times New Roman"/>
          <w:color w:val="542479"/>
          <w:sz w:val="20"/>
          <w:szCs w:val="20"/>
        </w:rPr>
      </w:pPr>
      <w:hyperlink r:id="rId28">
        <w:r w:rsidRPr="004D4AC7">
          <w:rPr>
            <w:rFonts w:ascii="Times New Roman" w:hAnsi="Times New Roman" w:cs="Times New Roman"/>
            <w:color w:val="0562C1"/>
            <w:w w:val="115"/>
            <w:sz w:val="20"/>
            <w:szCs w:val="20"/>
            <w:u w:val="single" w:color="0562C1"/>
          </w:rPr>
          <w:t>Inclusive</w:t>
        </w:r>
        <w:r w:rsidRPr="004D4AC7">
          <w:rPr>
            <w:rFonts w:ascii="Times New Roman" w:hAnsi="Times New Roman" w:cs="Times New Roman"/>
            <w:color w:val="0562C1"/>
            <w:spacing w:val="-9"/>
            <w:w w:val="115"/>
            <w:sz w:val="20"/>
            <w:szCs w:val="20"/>
            <w:u w:val="single" w:color="0562C1"/>
          </w:rPr>
          <w:t xml:space="preserve"> </w:t>
        </w:r>
        <w:r w:rsidRPr="004D4AC7">
          <w:rPr>
            <w:rFonts w:ascii="Times New Roman" w:hAnsi="Times New Roman" w:cs="Times New Roman"/>
            <w:color w:val="0562C1"/>
            <w:w w:val="115"/>
            <w:sz w:val="20"/>
            <w:szCs w:val="20"/>
            <w:u w:val="single" w:color="0562C1"/>
          </w:rPr>
          <w:t>Language</w:t>
        </w:r>
        <w:r w:rsidRPr="004D4AC7">
          <w:rPr>
            <w:rFonts w:ascii="Times New Roman" w:hAnsi="Times New Roman" w:cs="Times New Roman"/>
            <w:color w:val="0562C1"/>
            <w:spacing w:val="-9"/>
            <w:w w:val="115"/>
            <w:sz w:val="20"/>
            <w:szCs w:val="20"/>
            <w:u w:val="single" w:color="0562C1"/>
          </w:rPr>
          <w:t xml:space="preserve"> </w:t>
        </w:r>
        <w:r w:rsidRPr="004D4AC7">
          <w:rPr>
            <w:rFonts w:ascii="Times New Roman" w:hAnsi="Times New Roman" w:cs="Times New Roman"/>
            <w:color w:val="0562C1"/>
            <w:w w:val="115"/>
            <w:sz w:val="20"/>
            <w:szCs w:val="20"/>
            <w:u w:val="single" w:color="0562C1"/>
          </w:rPr>
          <w:t>is</w:t>
        </w:r>
        <w:r w:rsidRPr="004D4AC7">
          <w:rPr>
            <w:rFonts w:ascii="Times New Roman" w:hAnsi="Times New Roman" w:cs="Times New Roman"/>
            <w:color w:val="0562C1"/>
            <w:spacing w:val="-7"/>
            <w:w w:val="115"/>
            <w:sz w:val="20"/>
            <w:szCs w:val="20"/>
            <w:u w:val="single" w:color="0562C1"/>
          </w:rPr>
          <w:t xml:space="preserve"> </w:t>
        </w:r>
        <w:r w:rsidRPr="004D4AC7">
          <w:rPr>
            <w:rFonts w:ascii="Times New Roman" w:hAnsi="Times New Roman" w:cs="Times New Roman"/>
            <w:color w:val="0562C1"/>
            <w:spacing w:val="-2"/>
            <w:w w:val="115"/>
            <w:sz w:val="20"/>
            <w:szCs w:val="20"/>
            <w:u w:val="single" w:color="0562C1"/>
          </w:rPr>
          <w:t>Allyship</w:t>
        </w:r>
      </w:hyperlink>
    </w:p>
    <w:p w14:paraId="58302788"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contextualSpacing w:val="0"/>
        <w:rPr>
          <w:rFonts w:ascii="Times New Roman" w:hAnsi="Times New Roman" w:cs="Times New Roman"/>
          <w:color w:val="542479"/>
          <w:sz w:val="20"/>
          <w:szCs w:val="20"/>
        </w:rPr>
      </w:pPr>
      <w:hyperlink r:id="rId29">
        <w:r w:rsidRPr="004D4AC7">
          <w:rPr>
            <w:rFonts w:ascii="Times New Roman" w:hAnsi="Times New Roman" w:cs="Times New Roman"/>
            <w:color w:val="0562C1"/>
            <w:w w:val="110"/>
            <w:sz w:val="20"/>
            <w:szCs w:val="20"/>
            <w:u w:val="single" w:color="0562C1"/>
          </w:rPr>
          <w:t>Unconscious</w:t>
        </w:r>
        <w:r w:rsidRPr="004D4AC7">
          <w:rPr>
            <w:rFonts w:ascii="Times New Roman" w:hAnsi="Times New Roman" w:cs="Times New Roman"/>
            <w:color w:val="0562C1"/>
            <w:spacing w:val="-8"/>
            <w:w w:val="110"/>
            <w:sz w:val="20"/>
            <w:szCs w:val="20"/>
            <w:u w:val="single" w:color="0562C1"/>
          </w:rPr>
          <w:t xml:space="preserve"> </w:t>
        </w:r>
        <w:r w:rsidRPr="004D4AC7">
          <w:rPr>
            <w:rFonts w:ascii="Times New Roman" w:hAnsi="Times New Roman" w:cs="Times New Roman"/>
            <w:color w:val="0562C1"/>
            <w:w w:val="110"/>
            <w:sz w:val="20"/>
            <w:szCs w:val="20"/>
            <w:u w:val="single" w:color="0562C1"/>
          </w:rPr>
          <w:t>Bias</w:t>
        </w:r>
        <w:r w:rsidRPr="004D4AC7">
          <w:rPr>
            <w:rFonts w:ascii="Times New Roman" w:hAnsi="Times New Roman" w:cs="Times New Roman"/>
            <w:color w:val="0562C1"/>
            <w:spacing w:val="-8"/>
            <w:w w:val="110"/>
            <w:sz w:val="20"/>
            <w:szCs w:val="20"/>
            <w:u w:val="single" w:color="0562C1"/>
          </w:rPr>
          <w:t xml:space="preserve"> </w:t>
        </w:r>
        <w:r w:rsidRPr="004D4AC7">
          <w:rPr>
            <w:rFonts w:ascii="Times New Roman" w:hAnsi="Times New Roman" w:cs="Times New Roman"/>
            <w:color w:val="0562C1"/>
            <w:w w:val="110"/>
            <w:sz w:val="20"/>
            <w:szCs w:val="20"/>
            <w:u w:val="single" w:color="0562C1"/>
          </w:rPr>
          <w:t>in</w:t>
        </w:r>
        <w:r w:rsidRPr="004D4AC7">
          <w:rPr>
            <w:rFonts w:ascii="Times New Roman" w:hAnsi="Times New Roman" w:cs="Times New Roman"/>
            <w:color w:val="0562C1"/>
            <w:spacing w:val="-11"/>
            <w:w w:val="110"/>
            <w:sz w:val="20"/>
            <w:szCs w:val="20"/>
            <w:u w:val="single" w:color="0562C1"/>
          </w:rPr>
          <w:t xml:space="preserve"> </w:t>
        </w:r>
        <w:r w:rsidRPr="004D4AC7">
          <w:rPr>
            <w:rFonts w:ascii="Times New Roman" w:hAnsi="Times New Roman" w:cs="Times New Roman"/>
            <w:color w:val="0562C1"/>
            <w:w w:val="110"/>
            <w:sz w:val="20"/>
            <w:szCs w:val="20"/>
            <w:u w:val="single" w:color="0562C1"/>
          </w:rPr>
          <w:t>Mentoring</w:t>
        </w:r>
        <w:r w:rsidRPr="004D4AC7">
          <w:rPr>
            <w:rFonts w:ascii="Times New Roman" w:hAnsi="Times New Roman" w:cs="Times New Roman"/>
            <w:color w:val="0562C1"/>
            <w:spacing w:val="-10"/>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Relationships</w:t>
        </w:r>
      </w:hyperlink>
    </w:p>
    <w:p w14:paraId="4A697CE0"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4" w:after="0" w:line="240" w:lineRule="auto"/>
        <w:contextualSpacing w:val="0"/>
        <w:rPr>
          <w:rFonts w:ascii="Times New Roman" w:hAnsi="Times New Roman" w:cs="Times New Roman"/>
          <w:color w:val="542479"/>
          <w:sz w:val="20"/>
          <w:szCs w:val="20"/>
        </w:rPr>
      </w:pPr>
      <w:hyperlink r:id="rId30">
        <w:r w:rsidRPr="004D4AC7">
          <w:rPr>
            <w:rFonts w:ascii="Times New Roman" w:hAnsi="Times New Roman" w:cs="Times New Roman"/>
            <w:color w:val="0562C1"/>
            <w:sz w:val="20"/>
            <w:szCs w:val="20"/>
            <w:u w:val="single" w:color="0562C1"/>
          </w:rPr>
          <w:t>Four</w:t>
        </w:r>
        <w:r w:rsidRPr="004D4AC7">
          <w:rPr>
            <w:rFonts w:ascii="Times New Roman" w:hAnsi="Times New Roman" w:cs="Times New Roman"/>
            <w:color w:val="0562C1"/>
            <w:spacing w:val="30"/>
            <w:sz w:val="20"/>
            <w:szCs w:val="20"/>
            <w:u w:val="single" w:color="0562C1"/>
          </w:rPr>
          <w:t xml:space="preserve"> </w:t>
        </w:r>
        <w:r w:rsidRPr="004D4AC7">
          <w:rPr>
            <w:rFonts w:ascii="Times New Roman" w:hAnsi="Times New Roman" w:cs="Times New Roman"/>
            <w:color w:val="0562C1"/>
            <w:sz w:val="20"/>
            <w:szCs w:val="20"/>
            <w:u w:val="single" w:color="0562C1"/>
          </w:rPr>
          <w:t>Reasons</w:t>
        </w:r>
        <w:r w:rsidRPr="004D4AC7">
          <w:rPr>
            <w:rFonts w:ascii="Times New Roman" w:hAnsi="Times New Roman" w:cs="Times New Roman"/>
            <w:color w:val="0562C1"/>
            <w:spacing w:val="32"/>
            <w:sz w:val="20"/>
            <w:szCs w:val="20"/>
            <w:u w:val="single" w:color="0562C1"/>
          </w:rPr>
          <w:t xml:space="preserve"> </w:t>
        </w:r>
        <w:r w:rsidRPr="004D4AC7">
          <w:rPr>
            <w:rFonts w:ascii="Times New Roman" w:hAnsi="Times New Roman" w:cs="Times New Roman"/>
            <w:color w:val="0562C1"/>
            <w:sz w:val="20"/>
            <w:szCs w:val="20"/>
            <w:u w:val="single" w:color="0562C1"/>
          </w:rPr>
          <w:t>You</w:t>
        </w:r>
        <w:r w:rsidRPr="004D4AC7">
          <w:rPr>
            <w:rFonts w:ascii="Times New Roman" w:hAnsi="Times New Roman" w:cs="Times New Roman"/>
            <w:color w:val="0562C1"/>
            <w:spacing w:val="31"/>
            <w:sz w:val="20"/>
            <w:szCs w:val="20"/>
            <w:u w:val="single" w:color="0562C1"/>
          </w:rPr>
          <w:t xml:space="preserve"> </w:t>
        </w:r>
        <w:r w:rsidRPr="004D4AC7">
          <w:rPr>
            <w:rFonts w:ascii="Times New Roman" w:hAnsi="Times New Roman" w:cs="Times New Roman"/>
            <w:color w:val="0562C1"/>
            <w:sz w:val="20"/>
            <w:szCs w:val="20"/>
            <w:u w:val="single" w:color="0562C1"/>
          </w:rPr>
          <w:t>Need</w:t>
        </w:r>
        <w:r w:rsidRPr="004D4AC7">
          <w:rPr>
            <w:rFonts w:ascii="Times New Roman" w:hAnsi="Times New Roman" w:cs="Times New Roman"/>
            <w:color w:val="0562C1"/>
            <w:spacing w:val="29"/>
            <w:sz w:val="20"/>
            <w:szCs w:val="20"/>
            <w:u w:val="single" w:color="0562C1"/>
          </w:rPr>
          <w:t xml:space="preserve"> </w:t>
        </w:r>
        <w:r w:rsidRPr="004D4AC7">
          <w:rPr>
            <w:rFonts w:ascii="Times New Roman" w:hAnsi="Times New Roman" w:cs="Times New Roman"/>
            <w:color w:val="0562C1"/>
            <w:sz w:val="20"/>
            <w:szCs w:val="20"/>
            <w:u w:val="single" w:color="0562C1"/>
          </w:rPr>
          <w:t>a</w:t>
        </w:r>
        <w:r w:rsidRPr="004D4AC7">
          <w:rPr>
            <w:rFonts w:ascii="Times New Roman" w:hAnsi="Times New Roman" w:cs="Times New Roman"/>
            <w:color w:val="0562C1"/>
            <w:spacing w:val="29"/>
            <w:sz w:val="20"/>
            <w:szCs w:val="20"/>
            <w:u w:val="single" w:color="0562C1"/>
          </w:rPr>
          <w:t xml:space="preserve"> </w:t>
        </w:r>
        <w:r w:rsidRPr="004D4AC7">
          <w:rPr>
            <w:rFonts w:ascii="Times New Roman" w:hAnsi="Times New Roman" w:cs="Times New Roman"/>
            <w:color w:val="0562C1"/>
            <w:spacing w:val="-2"/>
            <w:sz w:val="20"/>
            <w:szCs w:val="20"/>
            <w:u w:val="single" w:color="0562C1"/>
          </w:rPr>
          <w:t>Mentor</w:t>
        </w:r>
      </w:hyperlink>
    </w:p>
    <w:p w14:paraId="4BE86980" w14:textId="77777777" w:rsidR="00E11C1F" w:rsidRPr="004D4AC7" w:rsidRDefault="00E11C1F" w:rsidP="00E11C1F">
      <w:pPr>
        <w:pStyle w:val="BodyText"/>
        <w:rPr>
          <w:rFonts w:ascii="Times New Roman" w:hAnsi="Times New Roman" w:cs="Times New Roman"/>
          <w:sz w:val="20"/>
          <w:szCs w:val="20"/>
        </w:rPr>
      </w:pPr>
    </w:p>
    <w:p w14:paraId="2E244252" w14:textId="77777777" w:rsidR="00E11C1F" w:rsidRPr="004D4AC7" w:rsidRDefault="00E11C1F" w:rsidP="00E11C1F">
      <w:pPr>
        <w:spacing w:before="100"/>
        <w:ind w:left="120"/>
        <w:rPr>
          <w:rFonts w:ascii="Times New Roman" w:hAnsi="Times New Roman" w:cs="Times New Roman"/>
          <w:b/>
          <w:sz w:val="20"/>
          <w:szCs w:val="20"/>
        </w:rPr>
      </w:pPr>
      <w:r w:rsidRPr="004D4AC7">
        <w:rPr>
          <w:rFonts w:ascii="Times New Roman" w:hAnsi="Times New Roman" w:cs="Times New Roman"/>
          <w:b/>
          <w:w w:val="90"/>
          <w:sz w:val="20"/>
          <w:szCs w:val="20"/>
        </w:rPr>
        <w:t>American</w:t>
      </w:r>
      <w:r w:rsidRPr="004D4AC7">
        <w:rPr>
          <w:rFonts w:ascii="Times New Roman" w:hAnsi="Times New Roman" w:cs="Times New Roman"/>
          <w:b/>
          <w:spacing w:val="7"/>
          <w:sz w:val="20"/>
          <w:szCs w:val="20"/>
        </w:rPr>
        <w:t xml:space="preserve"> </w:t>
      </w:r>
      <w:r w:rsidRPr="004D4AC7">
        <w:rPr>
          <w:rFonts w:ascii="Times New Roman" w:hAnsi="Times New Roman" w:cs="Times New Roman"/>
          <w:b/>
          <w:w w:val="90"/>
          <w:sz w:val="20"/>
          <w:szCs w:val="20"/>
        </w:rPr>
        <w:t>Bar</w:t>
      </w:r>
      <w:r w:rsidRPr="004D4AC7">
        <w:rPr>
          <w:rFonts w:ascii="Times New Roman" w:hAnsi="Times New Roman" w:cs="Times New Roman"/>
          <w:b/>
          <w:spacing w:val="13"/>
          <w:sz w:val="20"/>
          <w:szCs w:val="20"/>
        </w:rPr>
        <w:t xml:space="preserve"> </w:t>
      </w:r>
      <w:r w:rsidRPr="004D4AC7">
        <w:rPr>
          <w:rFonts w:ascii="Times New Roman" w:hAnsi="Times New Roman" w:cs="Times New Roman"/>
          <w:b/>
          <w:spacing w:val="-2"/>
          <w:w w:val="90"/>
          <w:sz w:val="20"/>
          <w:szCs w:val="20"/>
        </w:rPr>
        <w:t>Association</w:t>
      </w:r>
    </w:p>
    <w:p w14:paraId="40111011"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3" w:after="0" w:line="247" w:lineRule="auto"/>
        <w:ind w:right="417"/>
        <w:contextualSpacing w:val="0"/>
        <w:rPr>
          <w:rFonts w:ascii="Times New Roman" w:hAnsi="Times New Roman" w:cs="Times New Roman"/>
          <w:color w:val="542479"/>
          <w:sz w:val="20"/>
          <w:szCs w:val="20"/>
        </w:rPr>
      </w:pPr>
      <w:hyperlink r:id="rId31">
        <w:r w:rsidRPr="004D4AC7">
          <w:rPr>
            <w:rFonts w:ascii="Times New Roman" w:hAnsi="Times New Roman" w:cs="Times New Roman"/>
            <w:color w:val="0562C1"/>
            <w:sz w:val="20"/>
            <w:szCs w:val="20"/>
            <w:u w:val="single" w:color="0562C1"/>
          </w:rPr>
          <w:t>Bias</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Interrupters</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Project</w:t>
        </w:r>
      </w:hyperlink>
      <w:r w:rsidRPr="004D4AC7">
        <w:rPr>
          <w:rFonts w:ascii="Times New Roman" w:hAnsi="Times New Roman" w:cs="Times New Roman"/>
          <w:color w:val="0562C1"/>
          <w:spacing w:val="37"/>
          <w:sz w:val="20"/>
          <w:szCs w:val="20"/>
        </w:rPr>
        <w:t xml:space="preserve"> </w:t>
      </w:r>
      <w:r w:rsidRPr="004D4AC7">
        <w:rPr>
          <w:rFonts w:ascii="Times New Roman" w:hAnsi="Times New Roman" w:cs="Times New Roman"/>
          <w:sz w:val="20"/>
          <w:szCs w:val="20"/>
        </w:rPr>
        <w:t>-</w:t>
      </w:r>
      <w:r w:rsidRPr="004D4AC7">
        <w:rPr>
          <w:rFonts w:ascii="Times New Roman" w:hAnsi="Times New Roman" w:cs="Times New Roman"/>
          <w:spacing w:val="39"/>
          <w:sz w:val="20"/>
          <w:szCs w:val="20"/>
        </w:rPr>
        <w:t xml:space="preserve"> </w:t>
      </w:r>
      <w:r w:rsidRPr="004D4AC7">
        <w:rPr>
          <w:rFonts w:ascii="Times New Roman" w:hAnsi="Times New Roman" w:cs="Times New Roman"/>
          <w:sz w:val="20"/>
          <w:szCs w:val="20"/>
        </w:rPr>
        <w:t>You</w:t>
      </w:r>
      <w:r w:rsidRPr="004D4AC7">
        <w:rPr>
          <w:rFonts w:ascii="Times New Roman" w:hAnsi="Times New Roman" w:cs="Times New Roman"/>
          <w:spacing w:val="36"/>
          <w:sz w:val="20"/>
          <w:szCs w:val="20"/>
        </w:rPr>
        <w:t xml:space="preserve"> </w:t>
      </w:r>
      <w:r w:rsidRPr="004D4AC7">
        <w:rPr>
          <w:rFonts w:ascii="Times New Roman" w:hAnsi="Times New Roman" w:cs="Times New Roman"/>
          <w:sz w:val="20"/>
          <w:szCs w:val="20"/>
        </w:rPr>
        <w:t>Can't</w:t>
      </w:r>
      <w:r w:rsidRPr="004D4AC7">
        <w:rPr>
          <w:rFonts w:ascii="Times New Roman" w:hAnsi="Times New Roman" w:cs="Times New Roman"/>
          <w:spacing w:val="39"/>
          <w:sz w:val="20"/>
          <w:szCs w:val="20"/>
        </w:rPr>
        <w:t xml:space="preserve"> </w:t>
      </w:r>
      <w:r w:rsidRPr="004D4AC7">
        <w:rPr>
          <w:rFonts w:ascii="Times New Roman" w:hAnsi="Times New Roman" w:cs="Times New Roman"/>
          <w:sz w:val="20"/>
          <w:szCs w:val="20"/>
        </w:rPr>
        <w:t>Change</w:t>
      </w:r>
      <w:r w:rsidRPr="004D4AC7">
        <w:rPr>
          <w:rFonts w:ascii="Times New Roman" w:hAnsi="Times New Roman" w:cs="Times New Roman"/>
          <w:spacing w:val="37"/>
          <w:sz w:val="20"/>
          <w:szCs w:val="20"/>
        </w:rPr>
        <w:t xml:space="preserve"> </w:t>
      </w:r>
      <w:r w:rsidRPr="004D4AC7">
        <w:rPr>
          <w:rFonts w:ascii="Times New Roman" w:hAnsi="Times New Roman" w:cs="Times New Roman"/>
          <w:sz w:val="20"/>
          <w:szCs w:val="20"/>
        </w:rPr>
        <w:t>What</w:t>
      </w:r>
      <w:r w:rsidRPr="004D4AC7">
        <w:rPr>
          <w:rFonts w:ascii="Times New Roman" w:hAnsi="Times New Roman" w:cs="Times New Roman"/>
          <w:spacing w:val="39"/>
          <w:sz w:val="20"/>
          <w:szCs w:val="20"/>
        </w:rPr>
        <w:t xml:space="preserve"> </w:t>
      </w:r>
      <w:r w:rsidRPr="004D4AC7">
        <w:rPr>
          <w:rFonts w:ascii="Times New Roman" w:hAnsi="Times New Roman" w:cs="Times New Roman"/>
          <w:sz w:val="20"/>
          <w:szCs w:val="20"/>
        </w:rPr>
        <w:t>You</w:t>
      </w:r>
      <w:r w:rsidRPr="004D4AC7">
        <w:rPr>
          <w:rFonts w:ascii="Times New Roman" w:hAnsi="Times New Roman" w:cs="Times New Roman"/>
          <w:spacing w:val="36"/>
          <w:sz w:val="20"/>
          <w:szCs w:val="20"/>
        </w:rPr>
        <w:t xml:space="preserve"> </w:t>
      </w:r>
      <w:r w:rsidRPr="004D4AC7">
        <w:rPr>
          <w:rFonts w:ascii="Times New Roman" w:hAnsi="Times New Roman" w:cs="Times New Roman"/>
          <w:sz w:val="20"/>
          <w:szCs w:val="20"/>
        </w:rPr>
        <w:t>Can't</w:t>
      </w:r>
      <w:r w:rsidRPr="004D4AC7">
        <w:rPr>
          <w:rFonts w:ascii="Times New Roman" w:hAnsi="Times New Roman" w:cs="Times New Roman"/>
          <w:spacing w:val="39"/>
          <w:sz w:val="20"/>
          <w:szCs w:val="20"/>
        </w:rPr>
        <w:t xml:space="preserve"> </w:t>
      </w:r>
      <w:r w:rsidRPr="004D4AC7">
        <w:rPr>
          <w:rFonts w:ascii="Times New Roman" w:hAnsi="Times New Roman" w:cs="Times New Roman"/>
          <w:sz w:val="20"/>
          <w:szCs w:val="20"/>
        </w:rPr>
        <w:t>See:</w:t>
      </w:r>
      <w:r w:rsidRPr="004D4AC7">
        <w:rPr>
          <w:rFonts w:ascii="Times New Roman" w:hAnsi="Times New Roman" w:cs="Times New Roman"/>
          <w:spacing w:val="36"/>
          <w:sz w:val="20"/>
          <w:szCs w:val="20"/>
        </w:rPr>
        <w:t xml:space="preserve"> </w:t>
      </w:r>
      <w:r w:rsidRPr="004D4AC7">
        <w:rPr>
          <w:rFonts w:ascii="Times New Roman" w:hAnsi="Times New Roman" w:cs="Times New Roman"/>
          <w:sz w:val="20"/>
          <w:szCs w:val="20"/>
        </w:rPr>
        <w:t>Interrupting</w:t>
      </w:r>
      <w:r w:rsidRPr="004D4AC7">
        <w:rPr>
          <w:rFonts w:ascii="Times New Roman" w:hAnsi="Times New Roman" w:cs="Times New Roman"/>
          <w:spacing w:val="36"/>
          <w:sz w:val="20"/>
          <w:szCs w:val="20"/>
        </w:rPr>
        <w:t xml:space="preserve"> </w:t>
      </w:r>
      <w:r w:rsidRPr="004D4AC7">
        <w:rPr>
          <w:rFonts w:ascii="Times New Roman" w:hAnsi="Times New Roman" w:cs="Times New Roman"/>
          <w:sz w:val="20"/>
          <w:szCs w:val="20"/>
        </w:rPr>
        <w:t>Racial</w:t>
      </w:r>
      <w:r w:rsidRPr="004D4AC7">
        <w:rPr>
          <w:rFonts w:ascii="Times New Roman" w:hAnsi="Times New Roman" w:cs="Times New Roman"/>
          <w:spacing w:val="39"/>
          <w:sz w:val="20"/>
          <w:szCs w:val="20"/>
        </w:rPr>
        <w:t xml:space="preserve"> </w:t>
      </w:r>
      <w:r w:rsidRPr="004D4AC7">
        <w:rPr>
          <w:rFonts w:ascii="Times New Roman" w:hAnsi="Times New Roman" w:cs="Times New Roman"/>
          <w:sz w:val="20"/>
          <w:szCs w:val="20"/>
        </w:rPr>
        <w:t xml:space="preserve">and </w:t>
      </w:r>
      <w:r w:rsidRPr="004D4AC7">
        <w:rPr>
          <w:rFonts w:ascii="Times New Roman" w:hAnsi="Times New Roman" w:cs="Times New Roman"/>
          <w:w w:val="110"/>
          <w:sz w:val="20"/>
          <w:szCs w:val="20"/>
        </w:rPr>
        <w:t>Gender Bias in the Legal Profession</w:t>
      </w:r>
    </w:p>
    <w:p w14:paraId="69A23291"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19" w:after="0" w:line="247" w:lineRule="auto"/>
        <w:ind w:right="1105"/>
        <w:contextualSpacing w:val="0"/>
        <w:rPr>
          <w:rFonts w:ascii="Times New Roman" w:hAnsi="Times New Roman" w:cs="Times New Roman"/>
          <w:color w:val="542479"/>
          <w:sz w:val="20"/>
          <w:szCs w:val="20"/>
        </w:rPr>
      </w:pPr>
      <w:hyperlink r:id="rId32">
        <w:r w:rsidRPr="004D4AC7">
          <w:rPr>
            <w:rFonts w:ascii="Times New Roman" w:hAnsi="Times New Roman" w:cs="Times New Roman"/>
            <w:color w:val="0562C1"/>
            <w:spacing w:val="-2"/>
            <w:w w:val="110"/>
            <w:sz w:val="20"/>
            <w:szCs w:val="20"/>
            <w:u w:val="single" w:color="0562C1"/>
          </w:rPr>
          <w:t>Model</w:t>
        </w:r>
        <w:r w:rsidRPr="004D4AC7">
          <w:rPr>
            <w:rFonts w:ascii="Times New Roman" w:hAnsi="Times New Roman" w:cs="Times New Roman"/>
            <w:color w:val="0562C1"/>
            <w:spacing w:val="-12"/>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Diversity</w:t>
        </w:r>
        <w:r w:rsidRPr="004D4AC7">
          <w:rPr>
            <w:rFonts w:ascii="Times New Roman" w:hAnsi="Times New Roman" w:cs="Times New Roman"/>
            <w:color w:val="0562C1"/>
            <w:spacing w:val="-12"/>
            <w:w w:val="110"/>
            <w:sz w:val="20"/>
            <w:szCs w:val="20"/>
            <w:u w:val="single" w:color="0562C1"/>
          </w:rPr>
          <w:t xml:space="preserve"> </w:t>
        </w:r>
        <w:r w:rsidRPr="004D4AC7">
          <w:rPr>
            <w:rFonts w:ascii="Times New Roman" w:hAnsi="Times New Roman" w:cs="Times New Roman"/>
            <w:color w:val="0562C1"/>
            <w:spacing w:val="-2"/>
            <w:w w:val="110"/>
            <w:sz w:val="20"/>
            <w:szCs w:val="20"/>
            <w:u w:val="single" w:color="0562C1"/>
          </w:rPr>
          <w:t>Survey</w:t>
        </w:r>
      </w:hyperlink>
      <w:r w:rsidRPr="004D4AC7">
        <w:rPr>
          <w:rFonts w:ascii="Times New Roman" w:hAnsi="Times New Roman" w:cs="Times New Roman"/>
          <w:color w:val="0562C1"/>
          <w:spacing w:val="-10"/>
          <w:w w:val="110"/>
          <w:sz w:val="20"/>
          <w:szCs w:val="20"/>
        </w:rPr>
        <w:t xml:space="preserve"> </w:t>
      </w:r>
      <w:r w:rsidRPr="004D4AC7">
        <w:rPr>
          <w:rFonts w:ascii="Times New Roman" w:hAnsi="Times New Roman" w:cs="Times New Roman"/>
          <w:spacing w:val="-2"/>
          <w:w w:val="110"/>
          <w:sz w:val="20"/>
          <w:szCs w:val="20"/>
        </w:rPr>
        <w:t>from</w:t>
      </w:r>
      <w:r w:rsidRPr="004D4AC7">
        <w:rPr>
          <w:rFonts w:ascii="Times New Roman" w:hAnsi="Times New Roman" w:cs="Times New Roman"/>
          <w:spacing w:val="-10"/>
          <w:w w:val="110"/>
          <w:sz w:val="20"/>
          <w:szCs w:val="20"/>
        </w:rPr>
        <w:t xml:space="preserve"> </w:t>
      </w:r>
      <w:r w:rsidRPr="004D4AC7">
        <w:rPr>
          <w:rFonts w:ascii="Times New Roman" w:hAnsi="Times New Roman" w:cs="Times New Roman"/>
          <w:spacing w:val="-2"/>
          <w:w w:val="110"/>
          <w:sz w:val="20"/>
          <w:szCs w:val="20"/>
        </w:rPr>
        <w:t>the</w:t>
      </w:r>
      <w:r w:rsidRPr="004D4AC7">
        <w:rPr>
          <w:rFonts w:ascii="Times New Roman" w:hAnsi="Times New Roman" w:cs="Times New Roman"/>
          <w:spacing w:val="-11"/>
          <w:w w:val="110"/>
          <w:sz w:val="20"/>
          <w:szCs w:val="20"/>
        </w:rPr>
        <w:t xml:space="preserve"> </w:t>
      </w:r>
      <w:r w:rsidRPr="004D4AC7">
        <w:rPr>
          <w:rFonts w:ascii="Times New Roman" w:hAnsi="Times New Roman" w:cs="Times New Roman"/>
          <w:spacing w:val="-2"/>
          <w:w w:val="110"/>
          <w:sz w:val="20"/>
          <w:szCs w:val="20"/>
        </w:rPr>
        <w:t>Commission</w:t>
      </w:r>
      <w:r w:rsidRPr="004D4AC7">
        <w:rPr>
          <w:rFonts w:ascii="Times New Roman" w:hAnsi="Times New Roman" w:cs="Times New Roman"/>
          <w:spacing w:val="-14"/>
          <w:w w:val="110"/>
          <w:sz w:val="20"/>
          <w:szCs w:val="20"/>
        </w:rPr>
        <w:t xml:space="preserve"> </w:t>
      </w:r>
      <w:r w:rsidRPr="004D4AC7">
        <w:rPr>
          <w:rFonts w:ascii="Times New Roman" w:hAnsi="Times New Roman" w:cs="Times New Roman"/>
          <w:spacing w:val="-2"/>
          <w:w w:val="110"/>
          <w:sz w:val="20"/>
          <w:szCs w:val="20"/>
        </w:rPr>
        <w:t>on</w:t>
      </w:r>
      <w:r w:rsidRPr="004D4AC7">
        <w:rPr>
          <w:rFonts w:ascii="Times New Roman" w:hAnsi="Times New Roman" w:cs="Times New Roman"/>
          <w:spacing w:val="-12"/>
          <w:w w:val="110"/>
          <w:sz w:val="20"/>
          <w:szCs w:val="20"/>
        </w:rPr>
        <w:t xml:space="preserve"> </w:t>
      </w:r>
      <w:r w:rsidRPr="004D4AC7">
        <w:rPr>
          <w:rFonts w:ascii="Times New Roman" w:hAnsi="Times New Roman" w:cs="Times New Roman"/>
          <w:spacing w:val="-2"/>
          <w:w w:val="110"/>
          <w:sz w:val="20"/>
          <w:szCs w:val="20"/>
        </w:rPr>
        <w:t>Racial</w:t>
      </w:r>
      <w:r w:rsidRPr="004D4AC7">
        <w:rPr>
          <w:rFonts w:ascii="Times New Roman" w:hAnsi="Times New Roman" w:cs="Times New Roman"/>
          <w:spacing w:val="-10"/>
          <w:w w:val="110"/>
          <w:sz w:val="20"/>
          <w:szCs w:val="20"/>
        </w:rPr>
        <w:t xml:space="preserve"> </w:t>
      </w:r>
      <w:r w:rsidRPr="004D4AC7">
        <w:rPr>
          <w:rFonts w:ascii="Times New Roman" w:hAnsi="Times New Roman" w:cs="Times New Roman"/>
          <w:spacing w:val="-2"/>
          <w:w w:val="110"/>
          <w:sz w:val="20"/>
          <w:szCs w:val="20"/>
        </w:rPr>
        <w:t>and</w:t>
      </w:r>
      <w:r w:rsidRPr="004D4AC7">
        <w:rPr>
          <w:rFonts w:ascii="Times New Roman" w:hAnsi="Times New Roman" w:cs="Times New Roman"/>
          <w:spacing w:val="-12"/>
          <w:w w:val="110"/>
          <w:sz w:val="20"/>
          <w:szCs w:val="20"/>
        </w:rPr>
        <w:t xml:space="preserve"> </w:t>
      </w:r>
      <w:r w:rsidRPr="004D4AC7">
        <w:rPr>
          <w:rFonts w:ascii="Times New Roman" w:hAnsi="Times New Roman" w:cs="Times New Roman"/>
          <w:spacing w:val="-2"/>
          <w:w w:val="110"/>
          <w:sz w:val="20"/>
          <w:szCs w:val="20"/>
        </w:rPr>
        <w:t>Ethnic</w:t>
      </w:r>
      <w:r w:rsidRPr="004D4AC7">
        <w:rPr>
          <w:rFonts w:ascii="Times New Roman" w:hAnsi="Times New Roman" w:cs="Times New Roman"/>
          <w:spacing w:val="-12"/>
          <w:w w:val="110"/>
          <w:sz w:val="20"/>
          <w:szCs w:val="20"/>
        </w:rPr>
        <w:t xml:space="preserve"> </w:t>
      </w:r>
      <w:r w:rsidRPr="004D4AC7">
        <w:rPr>
          <w:rFonts w:ascii="Times New Roman" w:hAnsi="Times New Roman" w:cs="Times New Roman"/>
          <w:spacing w:val="-2"/>
          <w:w w:val="110"/>
          <w:sz w:val="20"/>
          <w:szCs w:val="20"/>
        </w:rPr>
        <w:t>Diversity</w:t>
      </w:r>
      <w:r w:rsidRPr="004D4AC7">
        <w:rPr>
          <w:rFonts w:ascii="Times New Roman" w:hAnsi="Times New Roman" w:cs="Times New Roman"/>
          <w:spacing w:val="-12"/>
          <w:w w:val="110"/>
          <w:sz w:val="20"/>
          <w:szCs w:val="20"/>
        </w:rPr>
        <w:t xml:space="preserve"> </w:t>
      </w:r>
      <w:r w:rsidRPr="004D4AC7">
        <w:rPr>
          <w:rFonts w:ascii="Times New Roman" w:hAnsi="Times New Roman" w:cs="Times New Roman"/>
          <w:spacing w:val="-2"/>
          <w:w w:val="110"/>
          <w:sz w:val="20"/>
          <w:szCs w:val="20"/>
        </w:rPr>
        <w:t>in</w:t>
      </w:r>
      <w:r w:rsidRPr="004D4AC7">
        <w:rPr>
          <w:rFonts w:ascii="Times New Roman" w:hAnsi="Times New Roman" w:cs="Times New Roman"/>
          <w:spacing w:val="-12"/>
          <w:w w:val="110"/>
          <w:sz w:val="20"/>
          <w:szCs w:val="20"/>
        </w:rPr>
        <w:t xml:space="preserve"> </w:t>
      </w:r>
      <w:r w:rsidRPr="004D4AC7">
        <w:rPr>
          <w:rFonts w:ascii="Times New Roman" w:hAnsi="Times New Roman" w:cs="Times New Roman"/>
          <w:spacing w:val="-2"/>
          <w:w w:val="110"/>
          <w:sz w:val="20"/>
          <w:szCs w:val="20"/>
        </w:rPr>
        <w:t>the Profession</w:t>
      </w:r>
    </w:p>
    <w:p w14:paraId="0E7ACF14"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18" w:after="0" w:line="240" w:lineRule="auto"/>
        <w:contextualSpacing w:val="0"/>
        <w:rPr>
          <w:rFonts w:ascii="Times New Roman" w:hAnsi="Times New Roman" w:cs="Times New Roman"/>
          <w:color w:val="542479"/>
          <w:sz w:val="20"/>
          <w:szCs w:val="20"/>
        </w:rPr>
      </w:pPr>
      <w:hyperlink r:id="rId33">
        <w:r w:rsidRPr="004D4AC7">
          <w:rPr>
            <w:rFonts w:ascii="Times New Roman" w:hAnsi="Times New Roman" w:cs="Times New Roman"/>
            <w:color w:val="0562C1"/>
            <w:sz w:val="20"/>
            <w:szCs w:val="20"/>
            <w:u w:val="single" w:color="0562C1"/>
          </w:rPr>
          <w:t>Implicit</w:t>
        </w:r>
        <w:r w:rsidRPr="004D4AC7">
          <w:rPr>
            <w:rFonts w:ascii="Times New Roman" w:hAnsi="Times New Roman" w:cs="Times New Roman"/>
            <w:color w:val="0562C1"/>
            <w:spacing w:val="42"/>
            <w:sz w:val="20"/>
            <w:szCs w:val="20"/>
            <w:u w:val="single" w:color="0562C1"/>
          </w:rPr>
          <w:t xml:space="preserve"> </w:t>
        </w:r>
        <w:r w:rsidRPr="004D4AC7">
          <w:rPr>
            <w:rFonts w:ascii="Times New Roman" w:hAnsi="Times New Roman" w:cs="Times New Roman"/>
            <w:color w:val="0562C1"/>
            <w:sz w:val="20"/>
            <w:szCs w:val="20"/>
            <w:u w:val="single" w:color="0562C1"/>
          </w:rPr>
          <w:t>Bias</w:t>
        </w:r>
        <w:r w:rsidRPr="004D4AC7">
          <w:rPr>
            <w:rFonts w:ascii="Times New Roman" w:hAnsi="Times New Roman" w:cs="Times New Roman"/>
            <w:color w:val="0562C1"/>
            <w:spacing w:val="43"/>
            <w:sz w:val="20"/>
            <w:szCs w:val="20"/>
            <w:u w:val="single" w:color="0562C1"/>
          </w:rPr>
          <w:t xml:space="preserve"> </w:t>
        </w:r>
        <w:r w:rsidRPr="004D4AC7">
          <w:rPr>
            <w:rFonts w:ascii="Times New Roman" w:hAnsi="Times New Roman" w:cs="Times New Roman"/>
            <w:color w:val="0562C1"/>
            <w:sz w:val="20"/>
            <w:szCs w:val="20"/>
            <w:u w:val="single" w:color="0562C1"/>
          </w:rPr>
          <w:t>Videos</w:t>
        </w:r>
        <w:r w:rsidRPr="004D4AC7">
          <w:rPr>
            <w:rFonts w:ascii="Times New Roman" w:hAnsi="Times New Roman" w:cs="Times New Roman"/>
            <w:color w:val="0562C1"/>
            <w:spacing w:val="43"/>
            <w:sz w:val="20"/>
            <w:szCs w:val="20"/>
            <w:u w:val="single" w:color="0562C1"/>
          </w:rPr>
          <w:t xml:space="preserve"> </w:t>
        </w:r>
        <w:r w:rsidRPr="004D4AC7">
          <w:rPr>
            <w:rFonts w:ascii="Times New Roman" w:hAnsi="Times New Roman" w:cs="Times New Roman"/>
            <w:color w:val="0562C1"/>
            <w:sz w:val="20"/>
            <w:szCs w:val="20"/>
            <w:u w:val="single" w:color="0562C1"/>
          </w:rPr>
          <w:t>and</w:t>
        </w:r>
        <w:r w:rsidRPr="004D4AC7">
          <w:rPr>
            <w:rFonts w:ascii="Times New Roman" w:hAnsi="Times New Roman" w:cs="Times New Roman"/>
            <w:color w:val="0562C1"/>
            <w:spacing w:val="39"/>
            <w:sz w:val="20"/>
            <w:szCs w:val="20"/>
            <w:u w:val="single" w:color="0562C1"/>
          </w:rPr>
          <w:t xml:space="preserve"> </w:t>
        </w:r>
        <w:r w:rsidRPr="004D4AC7">
          <w:rPr>
            <w:rFonts w:ascii="Times New Roman" w:hAnsi="Times New Roman" w:cs="Times New Roman"/>
            <w:color w:val="0562C1"/>
            <w:sz w:val="20"/>
            <w:szCs w:val="20"/>
            <w:u w:val="single" w:color="0562C1"/>
          </w:rPr>
          <w:t>Toolkit</w:t>
        </w:r>
      </w:hyperlink>
      <w:r w:rsidRPr="004D4AC7">
        <w:rPr>
          <w:rFonts w:ascii="Times New Roman" w:hAnsi="Times New Roman" w:cs="Times New Roman"/>
          <w:color w:val="0562C1"/>
          <w:spacing w:val="43"/>
          <w:sz w:val="20"/>
          <w:szCs w:val="20"/>
        </w:rPr>
        <w:t xml:space="preserve"> </w:t>
      </w:r>
      <w:r w:rsidRPr="004D4AC7">
        <w:rPr>
          <w:rFonts w:ascii="Times New Roman" w:hAnsi="Times New Roman" w:cs="Times New Roman"/>
          <w:sz w:val="20"/>
          <w:szCs w:val="20"/>
        </w:rPr>
        <w:t>from</w:t>
      </w:r>
      <w:r w:rsidRPr="004D4AC7">
        <w:rPr>
          <w:rFonts w:ascii="Times New Roman" w:hAnsi="Times New Roman" w:cs="Times New Roman"/>
          <w:spacing w:val="43"/>
          <w:sz w:val="20"/>
          <w:szCs w:val="20"/>
        </w:rPr>
        <w:t xml:space="preserve"> </w:t>
      </w:r>
      <w:r w:rsidRPr="004D4AC7">
        <w:rPr>
          <w:rFonts w:ascii="Times New Roman" w:hAnsi="Times New Roman" w:cs="Times New Roman"/>
          <w:sz w:val="20"/>
          <w:szCs w:val="20"/>
        </w:rPr>
        <w:t>the</w:t>
      </w:r>
      <w:r w:rsidRPr="004D4AC7">
        <w:rPr>
          <w:rFonts w:ascii="Times New Roman" w:hAnsi="Times New Roman" w:cs="Times New Roman"/>
          <w:spacing w:val="41"/>
          <w:sz w:val="20"/>
          <w:szCs w:val="20"/>
        </w:rPr>
        <w:t xml:space="preserve"> </w:t>
      </w:r>
      <w:r w:rsidRPr="004D4AC7">
        <w:rPr>
          <w:rFonts w:ascii="Times New Roman" w:hAnsi="Times New Roman" w:cs="Times New Roman"/>
          <w:sz w:val="20"/>
          <w:szCs w:val="20"/>
        </w:rPr>
        <w:t>ABA</w:t>
      </w:r>
      <w:r w:rsidRPr="004D4AC7">
        <w:rPr>
          <w:rFonts w:ascii="Times New Roman" w:hAnsi="Times New Roman" w:cs="Times New Roman"/>
          <w:spacing w:val="36"/>
          <w:sz w:val="20"/>
          <w:szCs w:val="20"/>
        </w:rPr>
        <w:t xml:space="preserve"> </w:t>
      </w:r>
      <w:r w:rsidRPr="004D4AC7">
        <w:rPr>
          <w:rFonts w:ascii="Times New Roman" w:hAnsi="Times New Roman" w:cs="Times New Roman"/>
          <w:sz w:val="20"/>
          <w:szCs w:val="20"/>
        </w:rPr>
        <w:t>Diversity</w:t>
      </w:r>
      <w:r w:rsidRPr="004D4AC7">
        <w:rPr>
          <w:rFonts w:ascii="Times New Roman" w:hAnsi="Times New Roman" w:cs="Times New Roman"/>
          <w:spacing w:val="39"/>
          <w:sz w:val="20"/>
          <w:szCs w:val="20"/>
        </w:rPr>
        <w:t xml:space="preserve"> </w:t>
      </w:r>
      <w:r w:rsidRPr="004D4AC7">
        <w:rPr>
          <w:rFonts w:ascii="Times New Roman" w:hAnsi="Times New Roman" w:cs="Times New Roman"/>
          <w:sz w:val="20"/>
          <w:szCs w:val="20"/>
        </w:rPr>
        <w:t>and</w:t>
      </w:r>
      <w:r w:rsidRPr="004D4AC7">
        <w:rPr>
          <w:rFonts w:ascii="Times New Roman" w:hAnsi="Times New Roman" w:cs="Times New Roman"/>
          <w:spacing w:val="39"/>
          <w:sz w:val="20"/>
          <w:szCs w:val="20"/>
        </w:rPr>
        <w:t xml:space="preserve"> </w:t>
      </w:r>
      <w:r w:rsidRPr="004D4AC7">
        <w:rPr>
          <w:rFonts w:ascii="Times New Roman" w:hAnsi="Times New Roman" w:cs="Times New Roman"/>
          <w:sz w:val="20"/>
          <w:szCs w:val="20"/>
        </w:rPr>
        <w:t>Inclusion</w:t>
      </w:r>
      <w:r w:rsidRPr="004D4AC7">
        <w:rPr>
          <w:rFonts w:ascii="Times New Roman" w:hAnsi="Times New Roman" w:cs="Times New Roman"/>
          <w:spacing w:val="40"/>
          <w:sz w:val="20"/>
          <w:szCs w:val="20"/>
        </w:rPr>
        <w:t xml:space="preserve"> </w:t>
      </w:r>
      <w:r w:rsidRPr="004D4AC7">
        <w:rPr>
          <w:rFonts w:ascii="Times New Roman" w:hAnsi="Times New Roman" w:cs="Times New Roman"/>
          <w:spacing w:val="-2"/>
          <w:sz w:val="20"/>
          <w:szCs w:val="20"/>
        </w:rPr>
        <w:t>Center</w:t>
      </w:r>
    </w:p>
    <w:p w14:paraId="1866E30C" w14:textId="77777777" w:rsidR="00E11C1F" w:rsidRPr="004D4AC7" w:rsidRDefault="00E11C1F" w:rsidP="00E11C1F">
      <w:pPr>
        <w:pStyle w:val="BodyText"/>
        <w:spacing w:before="6"/>
        <w:rPr>
          <w:rFonts w:ascii="Times New Roman" w:hAnsi="Times New Roman" w:cs="Times New Roman"/>
          <w:sz w:val="20"/>
          <w:szCs w:val="20"/>
        </w:rPr>
      </w:pPr>
    </w:p>
    <w:p w14:paraId="3E21005A" w14:textId="77777777" w:rsidR="00E11C1F" w:rsidRPr="004D4AC7" w:rsidRDefault="00E11C1F" w:rsidP="00E11C1F">
      <w:pPr>
        <w:spacing w:before="100"/>
        <w:ind w:left="120"/>
        <w:rPr>
          <w:rFonts w:ascii="Times New Roman" w:hAnsi="Times New Roman" w:cs="Times New Roman"/>
          <w:b/>
          <w:sz w:val="20"/>
          <w:szCs w:val="20"/>
        </w:rPr>
      </w:pPr>
      <w:r w:rsidRPr="004D4AC7">
        <w:rPr>
          <w:rFonts w:ascii="Times New Roman" w:hAnsi="Times New Roman" w:cs="Times New Roman"/>
          <w:b/>
          <w:spacing w:val="-4"/>
          <w:sz w:val="20"/>
          <w:szCs w:val="20"/>
        </w:rPr>
        <w:t>The</w:t>
      </w:r>
      <w:r w:rsidRPr="004D4AC7">
        <w:rPr>
          <w:rFonts w:ascii="Times New Roman" w:hAnsi="Times New Roman" w:cs="Times New Roman"/>
          <w:b/>
          <w:spacing w:val="-11"/>
          <w:sz w:val="20"/>
          <w:szCs w:val="20"/>
        </w:rPr>
        <w:t xml:space="preserve"> </w:t>
      </w:r>
      <w:r w:rsidRPr="004D4AC7">
        <w:rPr>
          <w:rFonts w:ascii="Times New Roman" w:hAnsi="Times New Roman" w:cs="Times New Roman"/>
          <w:b/>
          <w:spacing w:val="-4"/>
          <w:sz w:val="20"/>
          <w:szCs w:val="20"/>
        </w:rPr>
        <w:t>Institute</w:t>
      </w:r>
      <w:r w:rsidRPr="004D4AC7">
        <w:rPr>
          <w:rFonts w:ascii="Times New Roman" w:hAnsi="Times New Roman" w:cs="Times New Roman"/>
          <w:b/>
          <w:spacing w:val="-10"/>
          <w:sz w:val="20"/>
          <w:szCs w:val="20"/>
        </w:rPr>
        <w:t xml:space="preserve"> </w:t>
      </w:r>
      <w:r w:rsidRPr="004D4AC7">
        <w:rPr>
          <w:rFonts w:ascii="Times New Roman" w:hAnsi="Times New Roman" w:cs="Times New Roman"/>
          <w:b/>
          <w:spacing w:val="-4"/>
          <w:sz w:val="20"/>
          <w:szCs w:val="20"/>
        </w:rPr>
        <w:t>for</w:t>
      </w:r>
      <w:r w:rsidRPr="004D4AC7">
        <w:rPr>
          <w:rFonts w:ascii="Times New Roman" w:hAnsi="Times New Roman" w:cs="Times New Roman"/>
          <w:b/>
          <w:spacing w:val="-9"/>
          <w:sz w:val="20"/>
          <w:szCs w:val="20"/>
        </w:rPr>
        <w:t xml:space="preserve"> </w:t>
      </w:r>
      <w:r w:rsidRPr="004D4AC7">
        <w:rPr>
          <w:rFonts w:ascii="Times New Roman" w:hAnsi="Times New Roman" w:cs="Times New Roman"/>
          <w:b/>
          <w:spacing w:val="-4"/>
          <w:sz w:val="20"/>
          <w:szCs w:val="20"/>
        </w:rPr>
        <w:t>Inclusion</w:t>
      </w:r>
      <w:r w:rsidRPr="004D4AC7">
        <w:rPr>
          <w:rFonts w:ascii="Times New Roman" w:hAnsi="Times New Roman" w:cs="Times New Roman"/>
          <w:b/>
          <w:spacing w:val="-10"/>
          <w:sz w:val="20"/>
          <w:szCs w:val="20"/>
        </w:rPr>
        <w:t xml:space="preserve"> </w:t>
      </w:r>
      <w:r w:rsidRPr="004D4AC7">
        <w:rPr>
          <w:rFonts w:ascii="Times New Roman" w:hAnsi="Times New Roman" w:cs="Times New Roman"/>
          <w:b/>
          <w:spacing w:val="-4"/>
          <w:sz w:val="20"/>
          <w:szCs w:val="20"/>
        </w:rPr>
        <w:t>in</w:t>
      </w:r>
      <w:r w:rsidRPr="004D4AC7">
        <w:rPr>
          <w:rFonts w:ascii="Times New Roman" w:hAnsi="Times New Roman" w:cs="Times New Roman"/>
          <w:b/>
          <w:spacing w:val="-10"/>
          <w:sz w:val="20"/>
          <w:szCs w:val="20"/>
        </w:rPr>
        <w:t xml:space="preserve"> </w:t>
      </w:r>
      <w:r w:rsidRPr="004D4AC7">
        <w:rPr>
          <w:rFonts w:ascii="Times New Roman" w:hAnsi="Times New Roman" w:cs="Times New Roman"/>
          <w:b/>
          <w:spacing w:val="-4"/>
          <w:sz w:val="20"/>
          <w:szCs w:val="20"/>
        </w:rPr>
        <w:t>the</w:t>
      </w:r>
      <w:r w:rsidRPr="004D4AC7">
        <w:rPr>
          <w:rFonts w:ascii="Times New Roman" w:hAnsi="Times New Roman" w:cs="Times New Roman"/>
          <w:b/>
          <w:spacing w:val="-10"/>
          <w:sz w:val="20"/>
          <w:szCs w:val="20"/>
        </w:rPr>
        <w:t xml:space="preserve"> </w:t>
      </w:r>
      <w:r w:rsidRPr="004D4AC7">
        <w:rPr>
          <w:rFonts w:ascii="Times New Roman" w:hAnsi="Times New Roman" w:cs="Times New Roman"/>
          <w:b/>
          <w:spacing w:val="-4"/>
          <w:sz w:val="20"/>
          <w:szCs w:val="20"/>
        </w:rPr>
        <w:t>Legal</w:t>
      </w:r>
      <w:r w:rsidRPr="004D4AC7">
        <w:rPr>
          <w:rFonts w:ascii="Times New Roman" w:hAnsi="Times New Roman" w:cs="Times New Roman"/>
          <w:b/>
          <w:spacing w:val="-9"/>
          <w:sz w:val="20"/>
          <w:szCs w:val="20"/>
        </w:rPr>
        <w:t xml:space="preserve"> </w:t>
      </w:r>
      <w:r w:rsidRPr="004D4AC7">
        <w:rPr>
          <w:rFonts w:ascii="Times New Roman" w:hAnsi="Times New Roman" w:cs="Times New Roman"/>
          <w:b/>
          <w:spacing w:val="-4"/>
          <w:sz w:val="20"/>
          <w:szCs w:val="20"/>
        </w:rPr>
        <w:t>Profession</w:t>
      </w:r>
      <w:r w:rsidRPr="004D4AC7">
        <w:rPr>
          <w:rFonts w:ascii="Times New Roman" w:hAnsi="Times New Roman" w:cs="Times New Roman"/>
          <w:b/>
          <w:spacing w:val="-11"/>
          <w:sz w:val="20"/>
          <w:szCs w:val="20"/>
        </w:rPr>
        <w:t xml:space="preserve"> </w:t>
      </w:r>
      <w:r w:rsidRPr="004D4AC7">
        <w:rPr>
          <w:rFonts w:ascii="Times New Roman" w:hAnsi="Times New Roman" w:cs="Times New Roman"/>
          <w:b/>
          <w:spacing w:val="-4"/>
          <w:sz w:val="20"/>
          <w:szCs w:val="20"/>
        </w:rPr>
        <w:t>(IILP)</w:t>
      </w:r>
    </w:p>
    <w:p w14:paraId="131750FE" w14:textId="77777777" w:rsidR="00E11C1F" w:rsidRPr="004D4AC7" w:rsidRDefault="00E11C1F" w:rsidP="00E11C1F">
      <w:pPr>
        <w:pStyle w:val="ListParagraph"/>
        <w:widowControl w:val="0"/>
        <w:numPr>
          <w:ilvl w:val="2"/>
          <w:numId w:val="13"/>
        </w:numPr>
        <w:tabs>
          <w:tab w:val="left" w:pos="839"/>
          <w:tab w:val="left" w:pos="840"/>
        </w:tabs>
        <w:autoSpaceDE w:val="0"/>
        <w:autoSpaceDN w:val="0"/>
        <w:spacing w:before="126" w:after="0" w:line="240" w:lineRule="auto"/>
        <w:ind w:hanging="361"/>
        <w:contextualSpacing w:val="0"/>
        <w:rPr>
          <w:rFonts w:ascii="Times New Roman" w:hAnsi="Times New Roman" w:cs="Times New Roman"/>
          <w:color w:val="542479"/>
          <w:sz w:val="20"/>
          <w:szCs w:val="20"/>
        </w:rPr>
      </w:pPr>
      <w:hyperlink r:id="rId34">
        <w:r w:rsidRPr="004D4AC7">
          <w:rPr>
            <w:rFonts w:ascii="Times New Roman" w:hAnsi="Times New Roman" w:cs="Times New Roman"/>
            <w:color w:val="0562C1"/>
            <w:sz w:val="20"/>
            <w:szCs w:val="20"/>
            <w:u w:val="single" w:color="0562C1"/>
          </w:rPr>
          <w:t>Where</w:t>
        </w:r>
        <w:r w:rsidRPr="004D4AC7">
          <w:rPr>
            <w:rFonts w:ascii="Times New Roman" w:hAnsi="Times New Roman" w:cs="Times New Roman"/>
            <w:color w:val="0562C1"/>
            <w:spacing w:val="26"/>
            <w:sz w:val="20"/>
            <w:szCs w:val="20"/>
            <w:u w:val="single" w:color="0562C1"/>
          </w:rPr>
          <w:t xml:space="preserve"> </w:t>
        </w:r>
        <w:r w:rsidRPr="004D4AC7">
          <w:rPr>
            <w:rFonts w:ascii="Times New Roman" w:hAnsi="Times New Roman" w:cs="Times New Roman"/>
            <w:color w:val="0562C1"/>
            <w:sz w:val="20"/>
            <w:szCs w:val="20"/>
            <w:u w:val="single" w:color="0562C1"/>
          </w:rPr>
          <w:t>We</w:t>
        </w:r>
        <w:r w:rsidRPr="004D4AC7">
          <w:rPr>
            <w:rFonts w:ascii="Times New Roman" w:hAnsi="Times New Roman" w:cs="Times New Roman"/>
            <w:color w:val="0562C1"/>
            <w:spacing w:val="27"/>
            <w:sz w:val="20"/>
            <w:szCs w:val="20"/>
            <w:u w:val="single" w:color="0562C1"/>
          </w:rPr>
          <w:t xml:space="preserve"> </w:t>
        </w:r>
        <w:r w:rsidRPr="004D4AC7">
          <w:rPr>
            <w:rFonts w:ascii="Times New Roman" w:hAnsi="Times New Roman" w:cs="Times New Roman"/>
            <w:color w:val="0562C1"/>
            <w:sz w:val="20"/>
            <w:szCs w:val="20"/>
            <w:u w:val="single" w:color="0562C1"/>
          </w:rPr>
          <w:t>Stand:</w:t>
        </w:r>
        <w:r w:rsidRPr="004D4AC7">
          <w:rPr>
            <w:rFonts w:ascii="Times New Roman" w:hAnsi="Times New Roman" w:cs="Times New Roman"/>
            <w:color w:val="0562C1"/>
            <w:spacing w:val="26"/>
            <w:sz w:val="20"/>
            <w:szCs w:val="20"/>
            <w:u w:val="single" w:color="0562C1"/>
          </w:rPr>
          <w:t xml:space="preserve"> </w:t>
        </w:r>
        <w:r w:rsidRPr="004D4AC7">
          <w:rPr>
            <w:rFonts w:ascii="Times New Roman" w:hAnsi="Times New Roman" w:cs="Times New Roman"/>
            <w:color w:val="0562C1"/>
            <w:sz w:val="20"/>
            <w:szCs w:val="20"/>
            <w:u w:val="single" w:color="0562C1"/>
          </w:rPr>
          <w:t>Real</w:t>
        </w:r>
        <w:r w:rsidRPr="004D4AC7">
          <w:rPr>
            <w:rFonts w:ascii="Times New Roman" w:hAnsi="Times New Roman" w:cs="Times New Roman"/>
            <w:color w:val="0562C1"/>
            <w:spacing w:val="25"/>
            <w:sz w:val="20"/>
            <w:szCs w:val="20"/>
            <w:u w:val="single" w:color="0562C1"/>
          </w:rPr>
          <w:t xml:space="preserve"> </w:t>
        </w:r>
        <w:r w:rsidRPr="004D4AC7">
          <w:rPr>
            <w:rFonts w:ascii="Times New Roman" w:hAnsi="Times New Roman" w:cs="Times New Roman"/>
            <w:color w:val="0562C1"/>
            <w:sz w:val="20"/>
            <w:szCs w:val="20"/>
            <w:u w:val="single" w:color="0562C1"/>
          </w:rPr>
          <w:t>Change.</w:t>
        </w:r>
        <w:r w:rsidRPr="004D4AC7">
          <w:rPr>
            <w:rFonts w:ascii="Times New Roman" w:hAnsi="Times New Roman" w:cs="Times New Roman"/>
            <w:color w:val="0562C1"/>
            <w:spacing w:val="28"/>
            <w:sz w:val="20"/>
            <w:szCs w:val="20"/>
            <w:u w:val="single" w:color="0562C1"/>
          </w:rPr>
          <w:t xml:space="preserve"> </w:t>
        </w:r>
        <w:r w:rsidRPr="004D4AC7">
          <w:rPr>
            <w:rFonts w:ascii="Times New Roman" w:hAnsi="Times New Roman" w:cs="Times New Roman"/>
            <w:color w:val="0562C1"/>
            <w:spacing w:val="-4"/>
            <w:sz w:val="20"/>
            <w:szCs w:val="20"/>
            <w:u w:val="single" w:color="0562C1"/>
          </w:rPr>
          <w:t>Now.</w:t>
        </w:r>
      </w:hyperlink>
    </w:p>
    <w:p w14:paraId="7BB75D90" w14:textId="77777777" w:rsidR="00092B33" w:rsidRDefault="00092B33" w:rsidP="005903F7">
      <w:pPr>
        <w:rPr>
          <w:rFonts w:ascii="Times New Roman" w:hAnsi="Times New Roman" w:cs="Times New Roman"/>
          <w:sz w:val="20"/>
          <w:szCs w:val="20"/>
        </w:rPr>
      </w:pPr>
    </w:p>
    <w:p w14:paraId="44F42C13" w14:textId="4B099C2E" w:rsidR="005E3D25" w:rsidRPr="005E3D25" w:rsidRDefault="005E3D25" w:rsidP="005E3D25">
      <w:pPr>
        <w:pStyle w:val="ListParagraph"/>
        <w:numPr>
          <w:ilvl w:val="0"/>
          <w:numId w:val="2"/>
        </w:numPr>
        <w:spacing w:after="0" w:line="240" w:lineRule="auto"/>
        <w:rPr>
          <w:rFonts w:ascii="Times New Roman" w:eastAsia="Calibri" w:hAnsi="Times New Roman" w:cs="Times New Roman"/>
          <w:b/>
          <w:sz w:val="20"/>
          <w:szCs w:val="20"/>
          <w:highlight w:val="lightGray"/>
        </w:rPr>
      </w:pPr>
      <w:r w:rsidRPr="005E3D25">
        <w:rPr>
          <w:rFonts w:ascii="Times New Roman" w:eastAsia="Calibri" w:hAnsi="Times New Roman" w:cs="Times New Roman"/>
          <w:b/>
          <w:sz w:val="20"/>
          <w:szCs w:val="20"/>
          <w:highlight w:val="lightGray"/>
        </w:rPr>
        <w:t>Integration and Development of “Whole-Person Lawyering”</w:t>
      </w:r>
      <w:r w:rsidRPr="005E3D25">
        <w:rPr>
          <w:rFonts w:ascii="Times New Roman" w:eastAsia="Calibri" w:hAnsi="Times New Roman" w:cs="Times New Roman"/>
          <w:b/>
          <w:sz w:val="20"/>
          <w:szCs w:val="20"/>
          <w:highlight w:val="lightGray"/>
        </w:rPr>
        <w:tab/>
      </w:r>
      <w:r w:rsidRPr="005E3D25">
        <w:rPr>
          <w:rFonts w:ascii="Times New Roman" w:eastAsia="Calibri" w:hAnsi="Times New Roman" w:cs="Times New Roman"/>
          <w:b/>
          <w:sz w:val="20"/>
          <w:szCs w:val="20"/>
          <w:highlight w:val="lightGray"/>
        </w:rPr>
        <w:tab/>
      </w:r>
      <w:r w:rsidRPr="005E3D25">
        <w:rPr>
          <w:rFonts w:ascii="Times New Roman" w:eastAsia="Calibri" w:hAnsi="Times New Roman" w:cs="Times New Roman"/>
          <w:b/>
          <w:sz w:val="20"/>
          <w:szCs w:val="20"/>
          <w:highlight w:val="lightGray"/>
        </w:rPr>
        <w:tab/>
      </w:r>
      <w:r w:rsidRPr="005E3D25">
        <w:rPr>
          <w:rFonts w:ascii="Times New Roman" w:eastAsia="Calibri" w:hAnsi="Times New Roman" w:cs="Times New Roman"/>
          <w:b/>
          <w:sz w:val="20"/>
          <w:szCs w:val="20"/>
          <w:highlight w:val="lightGray"/>
        </w:rPr>
        <w:tab/>
      </w:r>
      <w:r w:rsidRPr="005E3D25">
        <w:rPr>
          <w:rFonts w:ascii="Times New Roman" w:eastAsia="Calibri" w:hAnsi="Times New Roman" w:cs="Times New Roman"/>
          <w:b/>
          <w:sz w:val="20"/>
          <w:szCs w:val="20"/>
          <w:highlight w:val="lightGray"/>
        </w:rPr>
        <w:tab/>
      </w:r>
    </w:p>
    <w:p w14:paraId="664BADB1" w14:textId="77777777" w:rsidR="005E3D25" w:rsidRPr="001A2392" w:rsidRDefault="005E3D25" w:rsidP="005E3D25">
      <w:pPr>
        <w:spacing w:after="0" w:line="240" w:lineRule="auto"/>
        <w:ind w:left="720"/>
        <w:contextualSpacing/>
        <w:rPr>
          <w:rFonts w:ascii="Times New Roman" w:eastAsia="Calibri" w:hAnsi="Times New Roman" w:cs="Times New Roman"/>
          <w:b/>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5E3D25" w:rsidRPr="001A2392" w14:paraId="3699B27A"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00534283"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r w:rsidRPr="001A2392">
              <w:rPr>
                <w:rFonts w:ascii="Times New Roman" w:eastAsia="Calibri" w:hAnsi="Times New Roman" w:cs="Times New Roman"/>
                <w:sz w:val="20"/>
                <w:szCs w:val="20"/>
              </w:rPr>
              <w:t>Action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152B3B96"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r w:rsidRPr="001A2392">
              <w:rPr>
                <w:rFonts w:ascii="Times New Roman" w:eastAsia="Calibri" w:hAnsi="Times New Roman" w:cs="Times New Roman"/>
                <w:sz w:val="20"/>
                <w:szCs w:val="20"/>
              </w:rPr>
              <w:t>Mark completed items</w:t>
            </w:r>
          </w:p>
        </w:tc>
      </w:tr>
      <w:tr w:rsidR="005E3D25" w:rsidRPr="001A2392" w14:paraId="36037F24"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4160B104" w14:textId="77777777" w:rsidR="005E3D25" w:rsidRPr="001A2392" w:rsidRDefault="005E3D25" w:rsidP="00FD4E02">
            <w:pPr>
              <w:spacing w:after="0" w:line="240" w:lineRule="auto"/>
              <w:contextualSpacing/>
              <w:jc w:val="center"/>
              <w:rPr>
                <w:rFonts w:ascii="Times New Roman" w:eastAsia="Calibri" w:hAnsi="Times New Roman" w:cs="Times New Roman"/>
                <w:b/>
                <w:sz w:val="20"/>
                <w:szCs w:val="20"/>
              </w:rPr>
            </w:pPr>
            <w:r w:rsidRPr="001A2392">
              <w:rPr>
                <w:rFonts w:ascii="Times New Roman" w:eastAsia="Calibri" w:hAnsi="Times New Roman" w:cs="Times New Roman"/>
                <w:b/>
                <w:sz w:val="20"/>
                <w:szCs w:val="20"/>
              </w:rPr>
              <w:t>Complete at least two of the following:</w:t>
            </w:r>
          </w:p>
        </w:tc>
        <w:tc>
          <w:tcPr>
            <w:tcW w:w="2088" w:type="dxa"/>
            <w:tcBorders>
              <w:top w:val="single" w:sz="4" w:space="0" w:color="auto"/>
              <w:left w:val="single" w:sz="4" w:space="0" w:color="auto"/>
              <w:bottom w:val="single" w:sz="4" w:space="0" w:color="auto"/>
              <w:right w:val="single" w:sz="4" w:space="0" w:color="auto"/>
            </w:tcBorders>
            <w:vAlign w:val="center"/>
          </w:tcPr>
          <w:p w14:paraId="3573C96F"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35B91BF2"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3F315D6C" w14:textId="77777777" w:rsidR="005E3D25" w:rsidRPr="001A2392" w:rsidRDefault="005E3D25" w:rsidP="00FD4E02">
            <w:pPr>
              <w:spacing w:after="0" w:line="240" w:lineRule="auto"/>
              <w:contextualSpacing/>
              <w:rPr>
                <w:rFonts w:ascii="Times New Roman" w:eastAsia="Calibri" w:hAnsi="Times New Roman" w:cs="Times New Roman"/>
                <w:b/>
                <w:sz w:val="20"/>
                <w:szCs w:val="20"/>
              </w:rPr>
            </w:pPr>
            <w:r w:rsidRPr="001A2392">
              <w:rPr>
                <w:rFonts w:ascii="Times New Roman" w:eastAsia="Calibri" w:hAnsi="Times New Roman" w:cs="Times New Roman"/>
                <w:bCs/>
                <w:sz w:val="20"/>
                <w:szCs w:val="20"/>
              </w:rPr>
              <w:t>This component of the Mentoring Plan addresses the unique contribution of the mentee to the legal profession while working with the mentor to shape an approach that expresses the whole person as a lawyer</w:t>
            </w:r>
            <w:r>
              <w:rPr>
                <w:rFonts w:ascii="Times New Roman" w:eastAsia="Calibri" w:hAnsi="Times New Roman" w:cs="Times New Roman"/>
                <w:bCs/>
                <w:sz w:val="20"/>
                <w:szCs w:val="20"/>
              </w:rPr>
              <w:t xml:space="preserve">.  </w:t>
            </w:r>
            <w:r w:rsidRPr="001A2392">
              <w:rPr>
                <w:rFonts w:ascii="Times New Roman" w:eastAsia="Calibri" w:hAnsi="Times New Roman" w:cs="Times New Roman"/>
                <w:bCs/>
                <w:sz w:val="20"/>
                <w:szCs w:val="20"/>
              </w:rPr>
              <w:t>The discussion should focus on</w:t>
            </w:r>
            <w:r>
              <w:rPr>
                <w:rFonts w:ascii="Times New Roman" w:eastAsia="Calibri" w:hAnsi="Times New Roman" w:cs="Times New Roman"/>
                <w:bCs/>
                <w:sz w:val="20"/>
                <w:szCs w:val="20"/>
              </w:rPr>
              <w:t xml:space="preserve"> how the unique interests, history, and talents of the mentee influence the mentee’s perspective and how this perspective affects their practice of law.  Suggested discussion topics are below:</w:t>
            </w:r>
            <w:r w:rsidRPr="001A2392">
              <w:rPr>
                <w:rFonts w:ascii="Times New Roman" w:eastAsia="Calibri" w:hAnsi="Times New Roman" w:cs="Times New Roman"/>
                <w:b/>
                <w:sz w:val="20"/>
                <w:szCs w:val="20"/>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14:paraId="63D9CDCD"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62BE812D"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1971F107" w14:textId="77777777" w:rsidR="005E3D25" w:rsidRPr="00D07E8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What are your values and how do these fit with your choice to become an attorney?  How is this expressed in your practice?</w:t>
            </w:r>
          </w:p>
        </w:tc>
        <w:tc>
          <w:tcPr>
            <w:tcW w:w="2088" w:type="dxa"/>
            <w:tcBorders>
              <w:top w:val="single" w:sz="4" w:space="0" w:color="auto"/>
              <w:left w:val="single" w:sz="4" w:space="0" w:color="auto"/>
              <w:bottom w:val="single" w:sz="4" w:space="0" w:color="auto"/>
              <w:right w:val="single" w:sz="4" w:space="0" w:color="auto"/>
            </w:tcBorders>
            <w:vAlign w:val="center"/>
          </w:tcPr>
          <w:p w14:paraId="4338526A"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20A4C55A"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16E7EED"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Do you have a spiritual context, such as a particular religion, nature or the outdoors, or philosophy?  How does this impact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4708334C"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293BAC5B"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C33BFE5"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What are your hobbies and how do they connect with your professional life?  Do you use them to offset stress?  Do your hobbies directly relate to your practice?  How do your hobbies reflect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1855A8DC"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378BF99C"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14FEDE1"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What are your talents that express the most essential parts of your personal identity?  Do you feel like you are fully expressing all the components of your perspective and experience in life?  How do you think doing so would affect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2265D43D"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02162EE5"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FF39A29"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What are the key relationships in your life?  How are they integrated into your professional life?</w:t>
            </w:r>
          </w:p>
        </w:tc>
        <w:tc>
          <w:tcPr>
            <w:tcW w:w="2088" w:type="dxa"/>
            <w:tcBorders>
              <w:top w:val="single" w:sz="4" w:space="0" w:color="auto"/>
              <w:left w:val="single" w:sz="4" w:space="0" w:color="auto"/>
              <w:bottom w:val="single" w:sz="4" w:space="0" w:color="auto"/>
              <w:right w:val="single" w:sz="4" w:space="0" w:color="auto"/>
            </w:tcBorders>
            <w:vAlign w:val="center"/>
          </w:tcPr>
          <w:p w14:paraId="0F6DCB1F"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0B0B3FF4"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811B75F"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What would be your ideal in integrating your personal life with your professional life?  Or are these interests best served separately?  Or a combination of both?</w:t>
            </w:r>
          </w:p>
        </w:tc>
        <w:tc>
          <w:tcPr>
            <w:tcW w:w="2088" w:type="dxa"/>
            <w:tcBorders>
              <w:top w:val="single" w:sz="4" w:space="0" w:color="auto"/>
              <w:left w:val="single" w:sz="4" w:space="0" w:color="auto"/>
              <w:bottom w:val="single" w:sz="4" w:space="0" w:color="auto"/>
              <w:right w:val="single" w:sz="4" w:space="0" w:color="auto"/>
            </w:tcBorders>
            <w:vAlign w:val="center"/>
          </w:tcPr>
          <w:p w14:paraId="4AB4897C"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490607A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9A12851"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How does your history affect the reason why you chose to be a lawyer?  How does it affect your practice today?</w:t>
            </w:r>
          </w:p>
        </w:tc>
        <w:tc>
          <w:tcPr>
            <w:tcW w:w="2088" w:type="dxa"/>
            <w:tcBorders>
              <w:top w:val="single" w:sz="4" w:space="0" w:color="auto"/>
              <w:left w:val="single" w:sz="4" w:space="0" w:color="auto"/>
              <w:bottom w:val="single" w:sz="4" w:space="0" w:color="auto"/>
              <w:right w:val="single" w:sz="4" w:space="0" w:color="auto"/>
            </w:tcBorders>
            <w:vAlign w:val="center"/>
          </w:tcPr>
          <w:p w14:paraId="46947980"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1B0F624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761726F"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How do your hopes and dreams for the future affect your professional decisions?</w:t>
            </w:r>
          </w:p>
        </w:tc>
        <w:tc>
          <w:tcPr>
            <w:tcW w:w="2088" w:type="dxa"/>
            <w:tcBorders>
              <w:top w:val="single" w:sz="4" w:space="0" w:color="auto"/>
              <w:left w:val="single" w:sz="4" w:space="0" w:color="auto"/>
              <w:bottom w:val="single" w:sz="4" w:space="0" w:color="auto"/>
              <w:right w:val="single" w:sz="4" w:space="0" w:color="auto"/>
            </w:tcBorders>
            <w:vAlign w:val="center"/>
          </w:tcPr>
          <w:p w14:paraId="406FC618"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76A20B0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383A3CA6"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At the end of your career, what would you like to have accomplished?  Has this changed over the duration of your practice?  If so, how?</w:t>
            </w:r>
          </w:p>
        </w:tc>
        <w:tc>
          <w:tcPr>
            <w:tcW w:w="2088" w:type="dxa"/>
            <w:tcBorders>
              <w:top w:val="single" w:sz="4" w:space="0" w:color="auto"/>
              <w:left w:val="single" w:sz="4" w:space="0" w:color="auto"/>
              <w:bottom w:val="single" w:sz="4" w:space="0" w:color="auto"/>
              <w:right w:val="single" w:sz="4" w:space="0" w:color="auto"/>
            </w:tcBorders>
            <w:vAlign w:val="center"/>
          </w:tcPr>
          <w:p w14:paraId="2D3573A3"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r w:rsidR="005E3D25" w:rsidRPr="001A2392" w14:paraId="7BF5A980"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418F05EE" w14:textId="77777777" w:rsidR="005E3D25" w:rsidRDefault="005E3D25" w:rsidP="005E3D25">
            <w:pPr>
              <w:pStyle w:val="ListParagraph"/>
              <w:numPr>
                <w:ilvl w:val="0"/>
                <w:numId w:val="15"/>
              </w:num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Do an activity related to the mentee’s personal interests.</w:t>
            </w:r>
          </w:p>
        </w:tc>
        <w:tc>
          <w:tcPr>
            <w:tcW w:w="2088" w:type="dxa"/>
            <w:tcBorders>
              <w:top w:val="single" w:sz="4" w:space="0" w:color="auto"/>
              <w:left w:val="single" w:sz="4" w:space="0" w:color="auto"/>
              <w:bottom w:val="single" w:sz="4" w:space="0" w:color="auto"/>
              <w:right w:val="single" w:sz="4" w:space="0" w:color="auto"/>
            </w:tcBorders>
            <w:vAlign w:val="center"/>
          </w:tcPr>
          <w:p w14:paraId="26E36064" w14:textId="77777777" w:rsidR="005E3D25" w:rsidRPr="001A2392" w:rsidRDefault="005E3D25" w:rsidP="00FD4E02">
            <w:pPr>
              <w:spacing w:after="0" w:line="240" w:lineRule="auto"/>
              <w:contextualSpacing/>
              <w:jc w:val="center"/>
              <w:rPr>
                <w:rFonts w:ascii="Times New Roman" w:eastAsia="Calibri" w:hAnsi="Times New Roman" w:cs="Times New Roman"/>
                <w:sz w:val="20"/>
                <w:szCs w:val="20"/>
              </w:rPr>
            </w:pPr>
          </w:p>
        </w:tc>
      </w:tr>
    </w:tbl>
    <w:p w14:paraId="7081F72B" w14:textId="77777777" w:rsidR="005E3D25" w:rsidRPr="002A61DB" w:rsidRDefault="005E3D25" w:rsidP="005903F7">
      <w:pPr>
        <w:rPr>
          <w:rFonts w:ascii="Times New Roman" w:hAnsi="Times New Roman" w:cs="Times New Roman"/>
          <w:sz w:val="20"/>
          <w:szCs w:val="20"/>
        </w:rPr>
      </w:pPr>
    </w:p>
    <w:sectPr w:rsidR="005E3D25" w:rsidRPr="002A61DB" w:rsidSect="002A61DB">
      <w:headerReference w:type="default" r:id="rId35"/>
      <w:head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1DEDE" w14:textId="77777777" w:rsidR="00A50099" w:rsidRDefault="00A50099" w:rsidP="00FC7180">
      <w:pPr>
        <w:spacing w:after="0" w:line="240" w:lineRule="auto"/>
      </w:pPr>
      <w:r>
        <w:separator/>
      </w:r>
    </w:p>
  </w:endnote>
  <w:endnote w:type="continuationSeparator" w:id="0">
    <w:p w14:paraId="712744C2" w14:textId="77777777" w:rsidR="00A50099" w:rsidRDefault="00A50099" w:rsidP="00FC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C1346" w14:textId="77777777" w:rsidR="00A50099" w:rsidRDefault="00A50099" w:rsidP="00FC7180">
      <w:pPr>
        <w:spacing w:after="0" w:line="240" w:lineRule="auto"/>
      </w:pPr>
      <w:r>
        <w:separator/>
      </w:r>
    </w:p>
  </w:footnote>
  <w:footnote w:type="continuationSeparator" w:id="0">
    <w:p w14:paraId="053E93CB" w14:textId="77777777" w:rsidR="00A50099" w:rsidRDefault="00A50099" w:rsidP="00FC7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914F" w14:textId="79CAE02F" w:rsidR="00FC7180" w:rsidRDefault="00FC7180" w:rsidP="00FC718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9150" w14:textId="77777777" w:rsidR="009F7919" w:rsidRDefault="009F7919" w:rsidP="002A61DB">
    <w:pPr>
      <w:pStyle w:val="Header"/>
      <w:jc w:val="center"/>
    </w:pPr>
    <w:r>
      <w:rPr>
        <w:noProof/>
      </w:rPr>
      <w:drawing>
        <wp:inline distT="0" distB="0" distL="0" distR="0" wp14:anchorId="14799153" wp14:editId="14799154">
          <wp:extent cx="18288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 2019.png"/>
                  <pic:cNvPicPr/>
                </pic:nvPicPr>
                <pic:blipFill>
                  <a:blip r:embed="rId1">
                    <a:extLst>
                      <a:ext uri="{28A0092B-C50C-407E-A947-70E740481C1C}">
                        <a14:useLocalDpi xmlns:a14="http://schemas.microsoft.com/office/drawing/2010/main" val="0"/>
                      </a:ext>
                    </a:extLst>
                  </a:blip>
                  <a:stretch>
                    <a:fillRect/>
                  </a:stretch>
                </pic:blipFill>
                <pic:spPr>
                  <a:xfrm>
                    <a:off x="0" y="0"/>
                    <a:ext cx="1828815" cy="1828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FAF"/>
    <w:multiLevelType w:val="hybridMultilevel"/>
    <w:tmpl w:val="DE2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C2991"/>
    <w:multiLevelType w:val="hybridMultilevel"/>
    <w:tmpl w:val="6D1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E5129"/>
    <w:multiLevelType w:val="hybridMultilevel"/>
    <w:tmpl w:val="9B7ECC36"/>
    <w:lvl w:ilvl="0" w:tplc="B5225F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148A2B27"/>
    <w:multiLevelType w:val="hybridMultilevel"/>
    <w:tmpl w:val="97227B64"/>
    <w:lvl w:ilvl="0" w:tplc="17C6822E">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B58DC"/>
    <w:multiLevelType w:val="hybridMultilevel"/>
    <w:tmpl w:val="8F22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E41C3"/>
    <w:multiLevelType w:val="hybridMultilevel"/>
    <w:tmpl w:val="54965C56"/>
    <w:lvl w:ilvl="0" w:tplc="0A72F5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D03B2"/>
    <w:multiLevelType w:val="hybridMultilevel"/>
    <w:tmpl w:val="CD3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8396B"/>
    <w:multiLevelType w:val="hybridMultilevel"/>
    <w:tmpl w:val="019A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10" w15:restartNumberingAfterBreak="0">
    <w:nsid w:val="58CD6E8D"/>
    <w:multiLevelType w:val="hybridMultilevel"/>
    <w:tmpl w:val="D130DE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2FB4EA0"/>
    <w:multiLevelType w:val="hybridMultilevel"/>
    <w:tmpl w:val="35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C3A5B"/>
    <w:multiLevelType w:val="hybridMultilevel"/>
    <w:tmpl w:val="8780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num w:numId="1" w16cid:durableId="1832326965">
    <w:abstractNumId w:val="6"/>
  </w:num>
  <w:num w:numId="2" w16cid:durableId="1775322640">
    <w:abstractNumId w:val="4"/>
  </w:num>
  <w:num w:numId="3" w16cid:durableId="1875382797">
    <w:abstractNumId w:val="11"/>
  </w:num>
  <w:num w:numId="4" w16cid:durableId="1398552435">
    <w:abstractNumId w:val="1"/>
  </w:num>
  <w:num w:numId="5" w16cid:durableId="1661427109">
    <w:abstractNumId w:val="0"/>
  </w:num>
  <w:num w:numId="6" w16cid:durableId="840388544">
    <w:abstractNumId w:val="8"/>
  </w:num>
  <w:num w:numId="7" w16cid:durableId="1261836818">
    <w:abstractNumId w:val="10"/>
  </w:num>
  <w:num w:numId="8" w16cid:durableId="2114472953">
    <w:abstractNumId w:val="5"/>
  </w:num>
  <w:num w:numId="9" w16cid:durableId="304968628">
    <w:abstractNumId w:val="7"/>
  </w:num>
  <w:num w:numId="10" w16cid:durableId="904754695">
    <w:abstractNumId w:val="9"/>
  </w:num>
  <w:num w:numId="11" w16cid:durableId="627466890">
    <w:abstractNumId w:val="12"/>
  </w:num>
  <w:num w:numId="12" w16cid:durableId="1691957359">
    <w:abstractNumId w:val="3"/>
  </w:num>
  <w:num w:numId="13" w16cid:durableId="943614862">
    <w:abstractNumId w:val="13"/>
  </w:num>
  <w:num w:numId="14" w16cid:durableId="1890334256">
    <w:abstractNumId w:val="4"/>
    <w:lvlOverride w:ilvl="0"/>
    <w:lvlOverride w:ilvl="1"/>
    <w:lvlOverride w:ilvl="2"/>
    <w:lvlOverride w:ilvl="3"/>
    <w:lvlOverride w:ilvl="4"/>
    <w:lvlOverride w:ilvl="5"/>
    <w:lvlOverride w:ilvl="6"/>
    <w:lvlOverride w:ilvl="7"/>
    <w:lvlOverride w:ilvl="8"/>
  </w:num>
  <w:num w:numId="15" w16cid:durableId="865752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55"/>
    <w:rsid w:val="000143E9"/>
    <w:rsid w:val="00092B33"/>
    <w:rsid w:val="000D3A55"/>
    <w:rsid w:val="001A3641"/>
    <w:rsid w:val="00233D15"/>
    <w:rsid w:val="002A61DB"/>
    <w:rsid w:val="00412ED8"/>
    <w:rsid w:val="004D4AC7"/>
    <w:rsid w:val="005903F7"/>
    <w:rsid w:val="005C6CD1"/>
    <w:rsid w:val="005E3D25"/>
    <w:rsid w:val="005F298B"/>
    <w:rsid w:val="006151EA"/>
    <w:rsid w:val="00771802"/>
    <w:rsid w:val="00781629"/>
    <w:rsid w:val="007C69CC"/>
    <w:rsid w:val="007D556C"/>
    <w:rsid w:val="00824DA3"/>
    <w:rsid w:val="00831456"/>
    <w:rsid w:val="00896CCA"/>
    <w:rsid w:val="008D76E2"/>
    <w:rsid w:val="008E7D16"/>
    <w:rsid w:val="00900DB2"/>
    <w:rsid w:val="009E0690"/>
    <w:rsid w:val="009F5C4E"/>
    <w:rsid w:val="009F7919"/>
    <w:rsid w:val="00A239BF"/>
    <w:rsid w:val="00A50099"/>
    <w:rsid w:val="00AB13FD"/>
    <w:rsid w:val="00B3647B"/>
    <w:rsid w:val="00B8622C"/>
    <w:rsid w:val="00BD2ECF"/>
    <w:rsid w:val="00BF08AB"/>
    <w:rsid w:val="00C019B1"/>
    <w:rsid w:val="00CC736E"/>
    <w:rsid w:val="00CD5849"/>
    <w:rsid w:val="00D0795B"/>
    <w:rsid w:val="00D83164"/>
    <w:rsid w:val="00E022A1"/>
    <w:rsid w:val="00E05A19"/>
    <w:rsid w:val="00E11C1F"/>
    <w:rsid w:val="00E34D1F"/>
    <w:rsid w:val="00E37CDD"/>
    <w:rsid w:val="00E67163"/>
    <w:rsid w:val="00F23318"/>
    <w:rsid w:val="00FC7180"/>
    <w:rsid w:val="00FE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990BB"/>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E11C1F"/>
    <w:pPr>
      <w:widowControl w:val="0"/>
      <w:autoSpaceDE w:val="0"/>
      <w:autoSpaceDN w:val="0"/>
      <w:spacing w:before="71" w:after="0" w:line="240" w:lineRule="auto"/>
      <w:ind w:left="386" w:hanging="267"/>
      <w:outlineLvl w:val="1"/>
    </w:pPr>
    <w:rPr>
      <w:rFonts w:ascii="Roboto" w:eastAsia="Roboto" w:hAnsi="Roboto" w:cs="Robo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A55"/>
    <w:pPr>
      <w:ind w:left="720"/>
      <w:contextualSpacing/>
    </w:pPr>
  </w:style>
  <w:style w:type="character" w:styleId="Hyperlink">
    <w:name w:val="Hyperlink"/>
    <w:uiPriority w:val="99"/>
    <w:unhideWhenUsed/>
    <w:rsid w:val="005903F7"/>
    <w:rPr>
      <w:color w:val="0000FF"/>
      <w:u w:val="single"/>
    </w:rPr>
  </w:style>
  <w:style w:type="table" w:styleId="TableGrid">
    <w:name w:val="Table Grid"/>
    <w:basedOn w:val="TableNormal"/>
    <w:uiPriority w:val="39"/>
    <w:rsid w:val="0059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C7180"/>
    <w:pPr>
      <w:tabs>
        <w:tab w:val="center" w:pos="4680"/>
        <w:tab w:val="right" w:pos="9360"/>
      </w:tabs>
      <w:spacing w:after="0" w:line="240" w:lineRule="auto"/>
    </w:pPr>
  </w:style>
  <w:style w:type="character" w:customStyle="1" w:styleId="HeaderChar">
    <w:name w:val="Header Char"/>
    <w:basedOn w:val="DefaultParagraphFont"/>
    <w:link w:val="Header"/>
    <w:rsid w:val="00FC7180"/>
  </w:style>
  <w:style w:type="paragraph" w:styleId="Footer">
    <w:name w:val="footer"/>
    <w:basedOn w:val="Normal"/>
    <w:link w:val="FooterChar"/>
    <w:uiPriority w:val="99"/>
    <w:unhideWhenUsed/>
    <w:rsid w:val="00FC7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80"/>
  </w:style>
  <w:style w:type="character" w:styleId="FollowedHyperlink">
    <w:name w:val="FollowedHyperlink"/>
    <w:basedOn w:val="DefaultParagraphFont"/>
    <w:uiPriority w:val="99"/>
    <w:semiHidden/>
    <w:unhideWhenUsed/>
    <w:rsid w:val="006151EA"/>
    <w:rPr>
      <w:color w:val="954F72" w:themeColor="followedHyperlink"/>
      <w:u w:val="single"/>
    </w:rPr>
  </w:style>
  <w:style w:type="paragraph" w:styleId="Revision">
    <w:name w:val="Revision"/>
    <w:hidden/>
    <w:uiPriority w:val="99"/>
    <w:semiHidden/>
    <w:rsid w:val="00781629"/>
    <w:pPr>
      <w:spacing w:after="0" w:line="240" w:lineRule="auto"/>
    </w:pPr>
  </w:style>
  <w:style w:type="paragraph" w:styleId="BalloonText">
    <w:name w:val="Balloon Text"/>
    <w:basedOn w:val="Normal"/>
    <w:link w:val="BalloonTextChar"/>
    <w:uiPriority w:val="99"/>
    <w:semiHidden/>
    <w:unhideWhenUsed/>
    <w:rsid w:val="00D83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64"/>
    <w:rPr>
      <w:rFonts w:ascii="Tahoma" w:hAnsi="Tahoma" w:cs="Tahoma"/>
      <w:sz w:val="16"/>
      <w:szCs w:val="16"/>
    </w:rPr>
  </w:style>
  <w:style w:type="character" w:styleId="CommentReference">
    <w:name w:val="annotation reference"/>
    <w:basedOn w:val="DefaultParagraphFont"/>
    <w:uiPriority w:val="99"/>
    <w:semiHidden/>
    <w:unhideWhenUsed/>
    <w:rsid w:val="00D83164"/>
    <w:rPr>
      <w:sz w:val="16"/>
      <w:szCs w:val="16"/>
    </w:rPr>
  </w:style>
  <w:style w:type="paragraph" w:styleId="CommentText">
    <w:name w:val="annotation text"/>
    <w:basedOn w:val="Normal"/>
    <w:link w:val="CommentTextChar"/>
    <w:uiPriority w:val="99"/>
    <w:semiHidden/>
    <w:unhideWhenUsed/>
    <w:rsid w:val="00D83164"/>
    <w:pPr>
      <w:spacing w:line="240" w:lineRule="auto"/>
    </w:pPr>
    <w:rPr>
      <w:sz w:val="20"/>
      <w:szCs w:val="20"/>
    </w:rPr>
  </w:style>
  <w:style w:type="character" w:customStyle="1" w:styleId="CommentTextChar">
    <w:name w:val="Comment Text Char"/>
    <w:basedOn w:val="DefaultParagraphFont"/>
    <w:link w:val="CommentText"/>
    <w:uiPriority w:val="99"/>
    <w:semiHidden/>
    <w:rsid w:val="00D83164"/>
    <w:rPr>
      <w:sz w:val="20"/>
      <w:szCs w:val="20"/>
    </w:rPr>
  </w:style>
  <w:style w:type="paragraph" w:styleId="CommentSubject">
    <w:name w:val="annotation subject"/>
    <w:basedOn w:val="CommentText"/>
    <w:next w:val="CommentText"/>
    <w:link w:val="CommentSubjectChar"/>
    <w:uiPriority w:val="99"/>
    <w:semiHidden/>
    <w:unhideWhenUsed/>
    <w:rsid w:val="00D83164"/>
    <w:rPr>
      <w:b/>
      <w:bCs/>
    </w:rPr>
  </w:style>
  <w:style w:type="character" w:customStyle="1" w:styleId="CommentSubjectChar">
    <w:name w:val="Comment Subject Char"/>
    <w:basedOn w:val="CommentTextChar"/>
    <w:link w:val="CommentSubject"/>
    <w:uiPriority w:val="99"/>
    <w:semiHidden/>
    <w:rsid w:val="00D83164"/>
    <w:rPr>
      <w:b/>
      <w:bCs/>
      <w:sz w:val="20"/>
      <w:szCs w:val="20"/>
    </w:rPr>
  </w:style>
  <w:style w:type="character" w:customStyle="1" w:styleId="Heading2Char">
    <w:name w:val="Heading 2 Char"/>
    <w:basedOn w:val="DefaultParagraphFont"/>
    <w:link w:val="Heading2"/>
    <w:uiPriority w:val="1"/>
    <w:rsid w:val="00E11C1F"/>
    <w:rPr>
      <w:rFonts w:ascii="Roboto" w:eastAsia="Roboto" w:hAnsi="Roboto" w:cs="Roboto"/>
      <w:b/>
      <w:bCs/>
      <w:sz w:val="24"/>
      <w:szCs w:val="24"/>
    </w:rPr>
  </w:style>
  <w:style w:type="paragraph" w:styleId="BodyText">
    <w:name w:val="Body Text"/>
    <w:basedOn w:val="Normal"/>
    <w:link w:val="BodyTextChar"/>
    <w:uiPriority w:val="1"/>
    <w:qFormat/>
    <w:rsid w:val="00E11C1F"/>
    <w:pPr>
      <w:widowControl w:val="0"/>
      <w:autoSpaceDE w:val="0"/>
      <w:autoSpaceDN w:val="0"/>
      <w:spacing w:after="0" w:line="240" w:lineRule="auto"/>
    </w:pPr>
    <w:rPr>
      <w:rFonts w:ascii="Roboto" w:eastAsia="Roboto" w:hAnsi="Roboto" w:cs="Roboto"/>
      <w:sz w:val="24"/>
      <w:szCs w:val="24"/>
    </w:rPr>
  </w:style>
  <w:style w:type="character" w:customStyle="1" w:styleId="BodyTextChar">
    <w:name w:val="Body Text Char"/>
    <w:basedOn w:val="DefaultParagraphFont"/>
    <w:link w:val="BodyText"/>
    <w:uiPriority w:val="1"/>
    <w:rsid w:val="00E11C1F"/>
    <w:rPr>
      <w:rFonts w:ascii="Roboto" w:eastAsia="Roboto" w:hAnsi="Roboto" w:cs="Roboto"/>
      <w:sz w:val="24"/>
      <w:szCs w:val="24"/>
    </w:rPr>
  </w:style>
  <w:style w:type="paragraph" w:styleId="NormalWeb">
    <w:name w:val="Normal (Web)"/>
    <w:basedOn w:val="Normal"/>
    <w:uiPriority w:val="99"/>
    <w:unhideWhenUsed/>
    <w:rsid w:val="00BF08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ttorneyatwork.com/survival-skill-no-1-for-lawyers-emotional-resilience/" TargetMode="External"/><Relationship Id="rId18" Type="http://schemas.openxmlformats.org/officeDocument/2006/relationships/hyperlink" Target="https://www.2civility.org/reimagining-law-judge-ann-claire-williams-ret/" TargetMode="External"/><Relationship Id="rId26" Type="http://schemas.openxmlformats.org/officeDocument/2006/relationships/hyperlink" Target="https://www.2civility.org/5-things-about-lawyers-with-disabilities/" TargetMode="External"/><Relationship Id="rId21" Type="http://schemas.openxmlformats.org/officeDocument/2006/relationships/hyperlink" Target="https://www.2civility.org/reimagining-law-how-lawyers-can-combat-discriminatory-behavior/" TargetMode="External"/><Relationship Id="rId34" Type="http://schemas.openxmlformats.org/officeDocument/2006/relationships/hyperlink" Target="https://theiilp.wildapricot.org/" TargetMode="External"/><Relationship Id="rId7" Type="http://schemas.openxmlformats.org/officeDocument/2006/relationships/hyperlink" Target="https://judicature.duke.edu/articles/judicial-temperament-explained/" TargetMode="External"/><Relationship Id="rId12" Type="http://schemas.openxmlformats.org/officeDocument/2006/relationships/hyperlink" Target="https://abovethelaw.com/2016/02/3-ways-lawyers-can-become-more-resilient/" TargetMode="External"/><Relationship Id="rId17" Type="http://schemas.openxmlformats.org/officeDocument/2006/relationships/hyperlink" Target="https://www.2civility.org/reimagining-law-dei-in-the-legal-profession/" TargetMode="External"/><Relationship Id="rId25" Type="http://schemas.openxmlformats.org/officeDocument/2006/relationships/hyperlink" Target="https://www.2civility.org/minorities-representation-legal-profession/" TargetMode="External"/><Relationship Id="rId33" Type="http://schemas.openxmlformats.org/officeDocument/2006/relationships/hyperlink" Target="https://www.americanbar.org/groups/diversity/resources/implicit-bia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le.cobar.org/Practice-Area/Equity-Diversity-and-Inclusion" TargetMode="External"/><Relationship Id="rId20" Type="http://schemas.openxmlformats.org/officeDocument/2006/relationships/hyperlink" Target="https://www.2civility.org/reimagining-law-create-a-sense-of-belonging-in-the-legal-profession/" TargetMode="External"/><Relationship Id="rId29" Type="http://schemas.openxmlformats.org/officeDocument/2006/relationships/hyperlink" Target="https://www.2civility.org/unconscious-bias-in-mentoring-relationshi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ma.org/sites/default/files/2020-08/Diversity-CulturalCompetenceChecklist.pdf" TargetMode="External"/><Relationship Id="rId24" Type="http://schemas.openxmlformats.org/officeDocument/2006/relationships/hyperlink" Target="https://www.2civility.org/addressing-diversity-challenges-in-law-firms/" TargetMode="External"/><Relationship Id="rId32" Type="http://schemas.openxmlformats.org/officeDocument/2006/relationships/hyperlink" Target="https://www.americanbar.org/content/dam/aba/administrative/racial_ethnic_diversity/aba/credp_2020_mds_report.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vma.org/sites/default/files/2020-08/Diversity-CulturalCompetenceChecklist.pdf" TargetMode="External"/><Relationship Id="rId23" Type="http://schemas.openxmlformats.org/officeDocument/2006/relationships/hyperlink" Target="https://www.2civility.org/implicit-bias-color-blind-clothing/" TargetMode="External"/><Relationship Id="rId28" Type="http://schemas.openxmlformats.org/officeDocument/2006/relationships/hyperlink" Target="https://www.2civility.org/inclusive-language-is-allyship/" TargetMode="External"/><Relationship Id="rId36" Type="http://schemas.openxmlformats.org/officeDocument/2006/relationships/header" Target="header2.xml"/><Relationship Id="rId10" Type="http://schemas.openxmlformats.org/officeDocument/2006/relationships/hyperlink" Target="https://www.ncsc.org/__data/assets/pdf_file/0022/16087/eje-framework-final-v15dec2017.pdf" TargetMode="External"/><Relationship Id="rId19" Type="http://schemas.openxmlformats.org/officeDocument/2006/relationships/hyperlink" Target="https://www.2civility.org/reimagining-law-moses-suarez-president-of-lagbac-chicagos-lgbtq-bar-association/" TargetMode="External"/><Relationship Id="rId31" Type="http://schemas.openxmlformats.org/officeDocument/2006/relationships/hyperlink" Target="https://www.americanbar.org/groups/diversity/women/initiatives_awards/bias-interrupters/" TargetMode="External"/><Relationship Id="rId4" Type="http://schemas.openxmlformats.org/officeDocument/2006/relationships/webSettings" Target="webSettings.xml"/><Relationship Id="rId9" Type="http://schemas.openxmlformats.org/officeDocument/2006/relationships/hyperlink" Target="https://www.ncsc.org/__data/assets/pdf_file/0022/16087/eje-framework-final-v15dec2017.pdf" TargetMode="External"/><Relationship Id="rId14" Type="http://schemas.openxmlformats.org/officeDocument/2006/relationships/hyperlink" Target="https://www.americanbar.org/content/dam/aba/administrative/lawyer_assistance/ls_colap_well-being_toolkit_for_lawyers_legal_employers.authcheckdam.pdf" TargetMode="External"/><Relationship Id="rId22" Type="http://schemas.openxmlformats.org/officeDocument/2006/relationships/hyperlink" Target="https://www.2civility.org/news-updates/?_topics=diversity" TargetMode="External"/><Relationship Id="rId27" Type="http://schemas.openxmlformats.org/officeDocument/2006/relationships/hyperlink" Target="https://www.2civility.org/3-ways-lawyers-can-promote-dei-and-more-with-the-cba-racial-justice-coalition/" TargetMode="External"/><Relationship Id="rId30" Type="http://schemas.openxmlformats.org/officeDocument/2006/relationships/hyperlink" Target="https://www.2civility.org/four-reasons-for-mentoring/" TargetMode="External"/><Relationship Id="rId35" Type="http://schemas.openxmlformats.org/officeDocument/2006/relationships/header" Target="header1.xml"/><Relationship Id="rId8" Type="http://schemas.openxmlformats.org/officeDocument/2006/relationships/hyperlink" Target="https://judicature.duke.edu/articles/mindfulness-and-judging/"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3108</Words>
  <Characters>17753</Characters>
  <Application>Microsoft Office Word</Application>
  <DocSecurity>0</DocSecurity>
  <Lines>422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Ryann Peyton</dc:creator>
  <cp:lastModifiedBy>CAMP Peyton</cp:lastModifiedBy>
  <cp:revision>2</cp:revision>
  <cp:lastPrinted>2023-12-18T14:41:00Z</cp:lastPrinted>
  <dcterms:created xsi:type="dcterms:W3CDTF">2024-11-21T19:41:00Z</dcterms:created>
  <dcterms:modified xsi:type="dcterms:W3CDTF">2024-11-21T19:41:00Z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53d41267f874f0a15ccb27e09fc957b8be50f854f042b610e042b20b8a1ae87b</vt:lpwstr>
  </property>
</Properties>
</file>